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1F1" w:rsidRPr="00D64BC1" w:rsidRDefault="008731F1" w:rsidP="00D64BC1">
      <w:pPr>
        <w:tabs>
          <w:tab w:val="left" w:pos="7920"/>
        </w:tabs>
        <w:ind w:right="6300"/>
        <w:rPr>
          <w:rFonts w:ascii="Bodoni MT" w:hAnsi="Bodoni MT"/>
        </w:rPr>
      </w:pPr>
      <w:r w:rsidRPr="00371AC1">
        <w:rPr>
          <w:rFonts w:ascii="Bodoni MT" w:hAnsi="Bodoni MT"/>
          <w:b/>
          <w:bdr w:val="single" w:sz="4" w:space="0" w:color="auto"/>
        </w:rPr>
        <w:t>Poem Presentation</w:t>
      </w:r>
      <w:r w:rsidR="00371AC1">
        <w:rPr>
          <w:rFonts w:ascii="Bodoni MT" w:hAnsi="Bodoni MT"/>
          <w:b/>
          <w:bdr w:val="single" w:sz="4" w:space="0" w:color="auto"/>
        </w:rPr>
        <w:t>s</w:t>
      </w:r>
      <w:r w:rsidR="0040339C">
        <w:rPr>
          <w:rFonts w:ascii="Bodoni MT" w:hAnsi="Bodoni MT"/>
          <w:b/>
          <w:bdr w:val="single" w:sz="4" w:space="0" w:color="auto"/>
        </w:rPr>
        <w:t xml:space="preserve"> and </w:t>
      </w:r>
      <w:bookmarkStart w:id="0" w:name="_GoBack"/>
      <w:bookmarkEnd w:id="0"/>
      <w:r w:rsidR="0040339C">
        <w:rPr>
          <w:rFonts w:ascii="Bodoni MT" w:hAnsi="Bodoni MT"/>
          <w:b/>
          <w:bdr w:val="single" w:sz="4" w:space="0" w:color="auto"/>
        </w:rPr>
        <w:t>Discussion Leads</w:t>
      </w:r>
      <w:r w:rsidR="00D64BC1">
        <w:rPr>
          <w:rFonts w:ascii="Bodoni MT" w:hAnsi="Bodoni MT"/>
        </w:rPr>
        <w:tab/>
      </w:r>
      <w:r w:rsidR="00BE3A05">
        <w:rPr>
          <w:rFonts w:ascii="Bodoni MT" w:hAnsi="Bodoni MT"/>
          <w:bdr w:val="single" w:sz="4" w:space="0" w:color="auto"/>
        </w:rPr>
        <w:t>25</w:t>
      </w:r>
      <w:r w:rsidR="00D64BC1" w:rsidRPr="00D64BC1">
        <w:rPr>
          <w:rFonts w:ascii="Bodoni MT" w:hAnsi="Bodoni MT"/>
          <w:bdr w:val="single" w:sz="4" w:space="0" w:color="auto"/>
        </w:rPr>
        <w:t xml:space="preserve"> points</w:t>
      </w:r>
    </w:p>
    <w:p w:rsidR="00D64BC1" w:rsidRDefault="00D64BC1">
      <w:pPr>
        <w:rPr>
          <w:rFonts w:ascii="Bodoni MT" w:hAnsi="Bodoni MT"/>
        </w:rPr>
      </w:pPr>
    </w:p>
    <w:p w:rsidR="008731F1" w:rsidRDefault="009F6175">
      <w:pPr>
        <w:rPr>
          <w:rFonts w:ascii="Bodoni MT" w:hAnsi="Bodoni MT"/>
        </w:rPr>
      </w:pPr>
      <w:r w:rsidRPr="009F6175">
        <w:rPr>
          <w:rFonts w:ascii="Bodoni MT" w:hAnsi="Bodoni MT"/>
        </w:rPr>
        <w:t xml:space="preserve">Following is a tentative schedule for </w:t>
      </w:r>
      <w:r w:rsidR="005E0D63">
        <w:rPr>
          <w:rFonts w:ascii="Bodoni MT" w:hAnsi="Bodoni MT"/>
        </w:rPr>
        <w:t>individual presentations</w:t>
      </w:r>
      <w:r w:rsidRPr="009F6175">
        <w:rPr>
          <w:rFonts w:ascii="Bodoni MT" w:hAnsi="Bodoni MT"/>
        </w:rPr>
        <w:t xml:space="preserve"> on poetry. When you are assigned a poem</w:t>
      </w:r>
      <w:r w:rsidR="005E0D63">
        <w:rPr>
          <w:rFonts w:ascii="Bodoni MT" w:hAnsi="Bodoni MT"/>
        </w:rPr>
        <w:t>,</w:t>
      </w:r>
      <w:r w:rsidRPr="009F6175">
        <w:rPr>
          <w:rFonts w:ascii="Bodoni MT" w:hAnsi="Bodoni MT"/>
        </w:rPr>
        <w:t xml:space="preserve"> you should use whichever strategy is given—QTAAP, TP-CASTT, TAP, etc.—to prepare an analysis of </w:t>
      </w:r>
      <w:r w:rsidR="005E0D63">
        <w:rPr>
          <w:rFonts w:ascii="Bodoni MT" w:hAnsi="Bodoni MT"/>
        </w:rPr>
        <w:t>the</w:t>
      </w:r>
      <w:r w:rsidRPr="009F6175">
        <w:rPr>
          <w:rFonts w:ascii="Bodoni MT" w:hAnsi="Bodoni MT"/>
        </w:rPr>
        <w:t xml:space="preserve"> poem</w:t>
      </w:r>
      <w:r w:rsidR="005E0D63">
        <w:rPr>
          <w:rFonts w:ascii="Bodoni MT" w:hAnsi="Bodoni MT"/>
        </w:rPr>
        <w:t xml:space="preserve"> to present to the class and generate a discussion</w:t>
      </w:r>
      <w:r w:rsidRPr="009F6175">
        <w:rPr>
          <w:rFonts w:ascii="Bodoni MT" w:hAnsi="Bodoni MT"/>
        </w:rPr>
        <w:t xml:space="preserve">. You are encouraged to invite the class to participate. After each presentation there will be a brief follow-up discussion, in which I may ask additional questions or further develop certain lines of inquiry. You will be assessed on preparation, thoroughness and depth of analysis, on presenting both literal and figurative meanings, </w:t>
      </w:r>
      <w:r w:rsidR="005E0D63">
        <w:rPr>
          <w:rFonts w:ascii="Bodoni MT" w:hAnsi="Bodoni MT"/>
        </w:rPr>
        <w:t xml:space="preserve">applying different poetic devices where appropriate, </w:t>
      </w:r>
      <w:r w:rsidRPr="009F6175">
        <w:rPr>
          <w:rFonts w:ascii="Bodoni MT" w:hAnsi="Bodoni MT"/>
        </w:rPr>
        <w:t xml:space="preserve">and overall </w:t>
      </w:r>
      <w:r w:rsidR="005E0D63">
        <w:rPr>
          <w:rFonts w:ascii="Bodoni MT" w:hAnsi="Bodoni MT"/>
        </w:rPr>
        <w:t>enriching our reading and understanding of</w:t>
      </w:r>
      <w:r w:rsidRPr="009F6175">
        <w:rPr>
          <w:rFonts w:ascii="Bodoni MT" w:hAnsi="Bodoni MT"/>
        </w:rPr>
        <w:t xml:space="preserve"> the poem. </w:t>
      </w:r>
      <w:r w:rsidR="00D64BC1">
        <w:rPr>
          <w:rFonts w:ascii="Bodoni MT" w:hAnsi="Bodoni MT"/>
        </w:rPr>
        <w:t xml:space="preserve">The rest of the class is </w:t>
      </w:r>
      <w:r w:rsidR="005E0D63">
        <w:rPr>
          <w:rFonts w:ascii="Bodoni MT" w:hAnsi="Bodoni MT"/>
        </w:rPr>
        <w:t xml:space="preserve">still </w:t>
      </w:r>
      <w:r w:rsidR="00D64BC1">
        <w:rPr>
          <w:rFonts w:ascii="Bodoni MT" w:hAnsi="Bodoni MT"/>
        </w:rPr>
        <w:t xml:space="preserve">expected to participate during the presentation, if the presenter asks leading questions, or during the follow-up discussion. </w:t>
      </w:r>
    </w:p>
    <w:p w:rsidR="00371AC1" w:rsidRPr="009F6175" w:rsidRDefault="00371AC1">
      <w:pPr>
        <w:rPr>
          <w:rFonts w:ascii="Bodoni MT" w:hAnsi="Bodoni M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8731F1" w:rsidTr="008731F1">
        <w:tc>
          <w:tcPr>
            <w:tcW w:w="2394" w:type="dxa"/>
          </w:tcPr>
          <w:p w:rsidR="008731F1" w:rsidRPr="00371AC1" w:rsidRDefault="00D07F1F">
            <w:pPr>
              <w:rPr>
                <w:rFonts w:ascii="Bodoni MT" w:hAnsi="Bodoni MT"/>
                <w:b/>
              </w:rPr>
            </w:pPr>
            <w:r w:rsidRPr="00371AC1">
              <w:rPr>
                <w:rFonts w:ascii="Bodoni MT" w:hAnsi="Bodoni MT"/>
                <w:b/>
              </w:rPr>
              <w:t>Metaphysical Poetry</w:t>
            </w:r>
          </w:p>
        </w:tc>
        <w:tc>
          <w:tcPr>
            <w:tcW w:w="2394" w:type="dxa"/>
          </w:tcPr>
          <w:p w:rsidR="008731F1" w:rsidRPr="00D07F1F" w:rsidRDefault="00D07F1F">
            <w:pPr>
              <w:rPr>
                <w:rFonts w:ascii="Bodoni MT" w:hAnsi="Bodoni MT"/>
              </w:rPr>
            </w:pPr>
            <w:r w:rsidRPr="00D07F1F">
              <w:rPr>
                <w:rFonts w:ascii="Bodoni MT" w:hAnsi="Bodoni MT"/>
              </w:rPr>
              <w:t>“A Valediction: Forbidding Mourning”</w:t>
            </w:r>
          </w:p>
        </w:tc>
        <w:tc>
          <w:tcPr>
            <w:tcW w:w="2394" w:type="dxa"/>
          </w:tcPr>
          <w:p w:rsidR="008731F1" w:rsidRPr="00D07F1F" w:rsidRDefault="00D07F1F">
            <w:pPr>
              <w:rPr>
                <w:rFonts w:ascii="Bodoni MT" w:hAnsi="Bodoni MT"/>
              </w:rPr>
            </w:pPr>
            <w:r w:rsidRPr="00D07F1F">
              <w:rPr>
                <w:rFonts w:ascii="Bodoni MT" w:hAnsi="Bodoni MT"/>
              </w:rPr>
              <w:t>John Donne</w:t>
            </w:r>
          </w:p>
        </w:tc>
        <w:tc>
          <w:tcPr>
            <w:tcW w:w="2394" w:type="dxa"/>
          </w:tcPr>
          <w:p w:rsidR="008731F1" w:rsidRDefault="00D07F1F">
            <w:r w:rsidRPr="00D07F1F">
              <w:rPr>
                <w:rFonts w:ascii="Bodoni MT" w:hAnsi="Bodoni MT"/>
              </w:rPr>
              <w:t>Ms. S</w:t>
            </w:r>
          </w:p>
        </w:tc>
      </w:tr>
      <w:tr w:rsidR="008731F1" w:rsidTr="008731F1">
        <w:tc>
          <w:tcPr>
            <w:tcW w:w="2394" w:type="dxa"/>
          </w:tcPr>
          <w:p w:rsidR="008731F1" w:rsidRPr="00D07F1F" w:rsidRDefault="008731F1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8731F1" w:rsidRPr="00D07F1F" w:rsidRDefault="00D07F1F">
            <w:pPr>
              <w:rPr>
                <w:rFonts w:ascii="Bodoni MT" w:hAnsi="Bodoni MT"/>
              </w:rPr>
            </w:pPr>
            <w:r w:rsidRPr="00D07F1F">
              <w:rPr>
                <w:rFonts w:ascii="Bodoni MT" w:hAnsi="Bodoni MT"/>
              </w:rPr>
              <w:t>“Holy Sonnet 10”</w:t>
            </w:r>
          </w:p>
        </w:tc>
        <w:tc>
          <w:tcPr>
            <w:tcW w:w="2394" w:type="dxa"/>
          </w:tcPr>
          <w:p w:rsidR="008731F1" w:rsidRPr="00D07F1F" w:rsidRDefault="008731F1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8731F1" w:rsidRDefault="005E0D63">
            <w:r>
              <w:t>Emily</w:t>
            </w:r>
          </w:p>
        </w:tc>
      </w:tr>
      <w:tr w:rsidR="008731F1" w:rsidTr="008731F1">
        <w:tc>
          <w:tcPr>
            <w:tcW w:w="2394" w:type="dxa"/>
          </w:tcPr>
          <w:p w:rsidR="008731F1" w:rsidRPr="00D07F1F" w:rsidRDefault="008731F1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8731F1" w:rsidRPr="00D07F1F" w:rsidRDefault="00D07F1F">
            <w:pPr>
              <w:rPr>
                <w:rFonts w:ascii="Bodoni MT" w:hAnsi="Bodoni MT"/>
              </w:rPr>
            </w:pPr>
            <w:r w:rsidRPr="00D07F1F">
              <w:rPr>
                <w:rFonts w:ascii="Bodoni MT" w:hAnsi="Bodoni MT"/>
              </w:rPr>
              <w:t>“Meditation 17”</w:t>
            </w:r>
          </w:p>
        </w:tc>
        <w:tc>
          <w:tcPr>
            <w:tcW w:w="2394" w:type="dxa"/>
          </w:tcPr>
          <w:p w:rsidR="008731F1" w:rsidRPr="00D07F1F" w:rsidRDefault="008731F1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8731F1" w:rsidRDefault="005E0D63">
            <w:r>
              <w:t>Asia</w:t>
            </w:r>
          </w:p>
        </w:tc>
      </w:tr>
      <w:tr w:rsidR="008731F1" w:rsidTr="008731F1">
        <w:tc>
          <w:tcPr>
            <w:tcW w:w="2394" w:type="dxa"/>
          </w:tcPr>
          <w:p w:rsidR="008731F1" w:rsidRPr="00371AC1" w:rsidRDefault="00D07F1F">
            <w:pPr>
              <w:rPr>
                <w:rFonts w:ascii="Bodoni MT" w:hAnsi="Bodoni MT"/>
                <w:b/>
              </w:rPr>
            </w:pPr>
            <w:r w:rsidRPr="00371AC1">
              <w:rPr>
                <w:rFonts w:ascii="Bodoni MT" w:hAnsi="Bodoni MT"/>
                <w:b/>
              </w:rPr>
              <w:t>Romantic Era Poetry</w:t>
            </w:r>
          </w:p>
        </w:tc>
        <w:tc>
          <w:tcPr>
            <w:tcW w:w="2394" w:type="dxa"/>
          </w:tcPr>
          <w:p w:rsidR="008731F1" w:rsidRPr="00D07F1F" w:rsidRDefault="00D07F1F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“The Lamb”</w:t>
            </w:r>
          </w:p>
        </w:tc>
        <w:tc>
          <w:tcPr>
            <w:tcW w:w="2394" w:type="dxa"/>
          </w:tcPr>
          <w:p w:rsidR="008731F1" w:rsidRPr="00D07F1F" w:rsidRDefault="00D07F1F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William Blake</w:t>
            </w:r>
          </w:p>
        </w:tc>
        <w:tc>
          <w:tcPr>
            <w:tcW w:w="2394" w:type="dxa"/>
          </w:tcPr>
          <w:p w:rsidR="008731F1" w:rsidRDefault="005E0D63">
            <w:r>
              <w:t>Maddy</w:t>
            </w:r>
          </w:p>
        </w:tc>
      </w:tr>
      <w:tr w:rsidR="00D07F1F" w:rsidTr="008731F1"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 xml:space="preserve">“The </w:t>
            </w:r>
            <w:proofErr w:type="spellStart"/>
            <w:r>
              <w:rPr>
                <w:rFonts w:ascii="Bodoni MT" w:hAnsi="Bodoni MT"/>
              </w:rPr>
              <w:t>Tyger</w:t>
            </w:r>
            <w:proofErr w:type="spellEnd"/>
            <w:r>
              <w:rPr>
                <w:rFonts w:ascii="Bodoni MT" w:hAnsi="Bodoni MT"/>
              </w:rPr>
              <w:t>”</w:t>
            </w:r>
          </w:p>
        </w:tc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D07F1F" w:rsidRDefault="005E0D63">
            <w:r>
              <w:t>Kirk</w:t>
            </w:r>
          </w:p>
        </w:tc>
      </w:tr>
      <w:tr w:rsidR="00D07F1F" w:rsidTr="008731F1"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“The Sick Rose”</w:t>
            </w:r>
          </w:p>
        </w:tc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D07F1F" w:rsidRDefault="005E0D63">
            <w:r>
              <w:t>Talia</w:t>
            </w:r>
          </w:p>
        </w:tc>
      </w:tr>
      <w:tr w:rsidR="00D07F1F" w:rsidTr="008731F1"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“The Chimney Sweeper”</w:t>
            </w:r>
          </w:p>
        </w:tc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D07F1F" w:rsidRDefault="005E0D63">
            <w:r>
              <w:t>Sylvie</w:t>
            </w:r>
          </w:p>
        </w:tc>
      </w:tr>
      <w:tr w:rsidR="00D07F1F" w:rsidTr="008731F1"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“The Chimney Sweeper”</w:t>
            </w:r>
          </w:p>
        </w:tc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D07F1F" w:rsidRDefault="005E0D63">
            <w:r>
              <w:t>Nicole</w:t>
            </w:r>
          </w:p>
        </w:tc>
      </w:tr>
      <w:tr w:rsidR="00D07F1F" w:rsidTr="008731F1"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“I Wandered Lonely as a Cloud”</w:t>
            </w:r>
          </w:p>
          <w:p w:rsidR="00D07F1F" w:rsidRDefault="00D07F1F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William Wordsworth</w:t>
            </w:r>
          </w:p>
        </w:tc>
        <w:tc>
          <w:tcPr>
            <w:tcW w:w="2394" w:type="dxa"/>
          </w:tcPr>
          <w:p w:rsidR="00D07F1F" w:rsidRDefault="005E0D63">
            <w:r>
              <w:t>Jonathan</w:t>
            </w:r>
          </w:p>
        </w:tc>
      </w:tr>
      <w:tr w:rsidR="00D07F1F" w:rsidTr="008731F1"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“Composed Upon Westminster Bridge”</w:t>
            </w:r>
          </w:p>
        </w:tc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D07F1F" w:rsidRDefault="005E0D63">
            <w:r>
              <w:t>Sophie</w:t>
            </w:r>
          </w:p>
        </w:tc>
      </w:tr>
      <w:tr w:rsidR="00D07F1F" w:rsidTr="008731F1"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“The World Is Too Much with Us”</w:t>
            </w:r>
          </w:p>
        </w:tc>
        <w:tc>
          <w:tcPr>
            <w:tcW w:w="2394" w:type="dxa"/>
          </w:tcPr>
          <w:p w:rsidR="00D07F1F" w:rsidRDefault="00D07F1F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D07F1F" w:rsidRDefault="005E0D63">
            <w:r>
              <w:t>Annette</w:t>
            </w:r>
          </w:p>
        </w:tc>
      </w:tr>
      <w:tr w:rsidR="00695E43" w:rsidTr="008731F1">
        <w:tc>
          <w:tcPr>
            <w:tcW w:w="2394" w:type="dxa"/>
          </w:tcPr>
          <w:p w:rsidR="00695E43" w:rsidRDefault="00695E43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695E43" w:rsidRDefault="00695E43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“It Is a Beauteous Evening”</w:t>
            </w:r>
          </w:p>
        </w:tc>
        <w:tc>
          <w:tcPr>
            <w:tcW w:w="2394" w:type="dxa"/>
          </w:tcPr>
          <w:p w:rsidR="00695E43" w:rsidRDefault="00695E43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695E43" w:rsidRDefault="005E0D63">
            <w:r>
              <w:t>Jillian</w:t>
            </w:r>
          </w:p>
        </w:tc>
      </w:tr>
      <w:tr w:rsidR="00695E43" w:rsidTr="008731F1">
        <w:tc>
          <w:tcPr>
            <w:tcW w:w="2394" w:type="dxa"/>
          </w:tcPr>
          <w:p w:rsidR="00695E43" w:rsidRDefault="00695E43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695E43" w:rsidRDefault="00695E43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</w:t>
            </w:r>
            <w:proofErr w:type="spellStart"/>
            <w:r>
              <w:rPr>
                <w:rFonts w:ascii="Bodoni MT" w:hAnsi="Bodoni MT"/>
              </w:rPr>
              <w:t>Tintern</w:t>
            </w:r>
            <w:proofErr w:type="spellEnd"/>
            <w:r>
              <w:rPr>
                <w:rFonts w:ascii="Bodoni MT" w:hAnsi="Bodoni MT"/>
              </w:rPr>
              <w:t xml:space="preserve"> Abbey”</w:t>
            </w:r>
          </w:p>
        </w:tc>
        <w:tc>
          <w:tcPr>
            <w:tcW w:w="2394" w:type="dxa"/>
          </w:tcPr>
          <w:p w:rsidR="00695E43" w:rsidRDefault="00695E43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695E43" w:rsidRDefault="005E0D63">
            <w:r>
              <w:t xml:space="preserve">Zach, </w:t>
            </w:r>
            <w:proofErr w:type="spellStart"/>
            <w:r>
              <w:t>Taylin</w:t>
            </w:r>
            <w:proofErr w:type="spellEnd"/>
          </w:p>
        </w:tc>
      </w:tr>
      <w:tr w:rsidR="009E7D9C" w:rsidTr="008731F1">
        <w:tc>
          <w:tcPr>
            <w:tcW w:w="2394" w:type="dxa"/>
          </w:tcPr>
          <w:p w:rsidR="009E7D9C" w:rsidRDefault="009E7D9C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9E7D9C" w:rsidRDefault="00993A40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“Ode to a Nightingale”</w:t>
            </w:r>
          </w:p>
        </w:tc>
        <w:tc>
          <w:tcPr>
            <w:tcW w:w="2394" w:type="dxa"/>
          </w:tcPr>
          <w:p w:rsidR="009E7D9C" w:rsidRDefault="009E7D9C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John Keats</w:t>
            </w:r>
          </w:p>
        </w:tc>
        <w:tc>
          <w:tcPr>
            <w:tcW w:w="2394" w:type="dxa"/>
          </w:tcPr>
          <w:p w:rsidR="009E7D9C" w:rsidRDefault="005E0D63">
            <w:r>
              <w:t>Reagan</w:t>
            </w:r>
          </w:p>
        </w:tc>
      </w:tr>
      <w:tr w:rsidR="00993A40" w:rsidTr="008731F1">
        <w:tc>
          <w:tcPr>
            <w:tcW w:w="2394" w:type="dxa"/>
          </w:tcPr>
          <w:p w:rsidR="00993A40" w:rsidRDefault="00993A40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993A40" w:rsidRDefault="00993A40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“Ode on a Grecian Urn”</w:t>
            </w:r>
          </w:p>
        </w:tc>
        <w:tc>
          <w:tcPr>
            <w:tcW w:w="2394" w:type="dxa"/>
          </w:tcPr>
          <w:p w:rsidR="00993A40" w:rsidRDefault="00993A40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993A40" w:rsidRDefault="005E0D63">
            <w:r>
              <w:t>Johanna</w:t>
            </w:r>
          </w:p>
        </w:tc>
      </w:tr>
      <w:tr w:rsidR="00993A40" w:rsidTr="008731F1">
        <w:tc>
          <w:tcPr>
            <w:tcW w:w="2394" w:type="dxa"/>
          </w:tcPr>
          <w:p w:rsidR="00993A40" w:rsidRDefault="00993A40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993A40" w:rsidRDefault="00993A40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“Bright Star”</w:t>
            </w:r>
          </w:p>
        </w:tc>
        <w:tc>
          <w:tcPr>
            <w:tcW w:w="2394" w:type="dxa"/>
          </w:tcPr>
          <w:p w:rsidR="00993A40" w:rsidRDefault="00993A40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993A40" w:rsidRDefault="005E0D63">
            <w:r>
              <w:t>Jina</w:t>
            </w:r>
          </w:p>
        </w:tc>
      </w:tr>
      <w:tr w:rsidR="00FE6179" w:rsidTr="008731F1">
        <w:tc>
          <w:tcPr>
            <w:tcW w:w="2394" w:type="dxa"/>
          </w:tcPr>
          <w:p w:rsidR="00FE6179" w:rsidRDefault="00FE6179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FE6179" w:rsidRDefault="00FE6179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“She Walks in Beauty”</w:t>
            </w:r>
          </w:p>
        </w:tc>
        <w:tc>
          <w:tcPr>
            <w:tcW w:w="2394" w:type="dxa"/>
          </w:tcPr>
          <w:p w:rsidR="00FE6179" w:rsidRDefault="00FE6179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Lord Byron</w:t>
            </w:r>
          </w:p>
        </w:tc>
        <w:tc>
          <w:tcPr>
            <w:tcW w:w="2394" w:type="dxa"/>
          </w:tcPr>
          <w:p w:rsidR="00FE6179" w:rsidRDefault="005E0D63">
            <w:r>
              <w:t>Lana</w:t>
            </w:r>
          </w:p>
        </w:tc>
      </w:tr>
      <w:tr w:rsidR="00FE6179" w:rsidTr="008731F1">
        <w:tc>
          <w:tcPr>
            <w:tcW w:w="2394" w:type="dxa"/>
          </w:tcPr>
          <w:p w:rsidR="00FE6179" w:rsidRDefault="00FE6179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FE6179" w:rsidRDefault="00FE6179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 xml:space="preserve">Excerpt from </w:t>
            </w:r>
            <w:r w:rsidRPr="00FE6179">
              <w:rPr>
                <w:rFonts w:ascii="Bodoni MT" w:hAnsi="Bodoni MT"/>
                <w:i/>
              </w:rPr>
              <w:t xml:space="preserve">Childe </w:t>
            </w:r>
            <w:r w:rsidRPr="00FE6179">
              <w:rPr>
                <w:rFonts w:ascii="Bodoni MT" w:hAnsi="Bodoni MT"/>
                <w:i/>
              </w:rPr>
              <w:lastRenderedPageBreak/>
              <w:t>Harold’s Pilgrimage</w:t>
            </w:r>
          </w:p>
        </w:tc>
        <w:tc>
          <w:tcPr>
            <w:tcW w:w="2394" w:type="dxa"/>
          </w:tcPr>
          <w:p w:rsidR="00FE6179" w:rsidRDefault="00FE6179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FE6179" w:rsidRDefault="005E0D63">
            <w:proofErr w:type="spellStart"/>
            <w:r>
              <w:t>Shaylin</w:t>
            </w:r>
            <w:proofErr w:type="spellEnd"/>
          </w:p>
        </w:tc>
      </w:tr>
      <w:tr w:rsidR="00FE6179" w:rsidTr="008731F1">
        <w:tc>
          <w:tcPr>
            <w:tcW w:w="2394" w:type="dxa"/>
          </w:tcPr>
          <w:p w:rsidR="00FE6179" w:rsidRDefault="00FE6179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FE6179" w:rsidRDefault="00FE6179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“Ozymandias”</w:t>
            </w:r>
          </w:p>
        </w:tc>
        <w:tc>
          <w:tcPr>
            <w:tcW w:w="2394" w:type="dxa"/>
          </w:tcPr>
          <w:p w:rsidR="00FE6179" w:rsidRDefault="00FE6179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Percy Bysshe Shelly</w:t>
            </w:r>
          </w:p>
        </w:tc>
        <w:tc>
          <w:tcPr>
            <w:tcW w:w="2394" w:type="dxa"/>
          </w:tcPr>
          <w:p w:rsidR="00FE6179" w:rsidRDefault="005E0D63">
            <w:r>
              <w:t>Brad</w:t>
            </w:r>
          </w:p>
        </w:tc>
      </w:tr>
      <w:tr w:rsidR="00FE6179" w:rsidTr="008731F1">
        <w:tc>
          <w:tcPr>
            <w:tcW w:w="2394" w:type="dxa"/>
          </w:tcPr>
          <w:p w:rsidR="00FE6179" w:rsidRDefault="00FE6179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FE6179" w:rsidRDefault="00FE6179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“The West Wind”</w:t>
            </w:r>
          </w:p>
        </w:tc>
        <w:tc>
          <w:tcPr>
            <w:tcW w:w="2394" w:type="dxa"/>
          </w:tcPr>
          <w:p w:rsidR="00FE6179" w:rsidRDefault="00FE6179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FE6179" w:rsidRDefault="005E0D63">
            <w:r>
              <w:t>Lia</w:t>
            </w:r>
          </w:p>
        </w:tc>
      </w:tr>
      <w:tr w:rsidR="00FE6179" w:rsidTr="008731F1">
        <w:tc>
          <w:tcPr>
            <w:tcW w:w="2394" w:type="dxa"/>
          </w:tcPr>
          <w:p w:rsidR="00FE6179" w:rsidRDefault="00FE6179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FE6179" w:rsidRDefault="00FE6179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</w:t>
            </w:r>
            <w:proofErr w:type="spellStart"/>
            <w:r>
              <w:rPr>
                <w:rFonts w:ascii="Bodoni MT" w:hAnsi="Bodoni MT"/>
              </w:rPr>
              <w:t>Kubla</w:t>
            </w:r>
            <w:proofErr w:type="spellEnd"/>
            <w:r>
              <w:rPr>
                <w:rFonts w:ascii="Bodoni MT" w:hAnsi="Bodoni MT"/>
              </w:rPr>
              <w:t xml:space="preserve"> Khan”</w:t>
            </w:r>
          </w:p>
        </w:tc>
        <w:tc>
          <w:tcPr>
            <w:tcW w:w="2394" w:type="dxa"/>
          </w:tcPr>
          <w:p w:rsidR="00FE6179" w:rsidRDefault="00FE6179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Samuel Taylor Coleridge</w:t>
            </w:r>
          </w:p>
        </w:tc>
        <w:tc>
          <w:tcPr>
            <w:tcW w:w="2394" w:type="dxa"/>
          </w:tcPr>
          <w:p w:rsidR="00FE6179" w:rsidRDefault="005E0D63">
            <w:r>
              <w:t>Sejal</w:t>
            </w:r>
          </w:p>
        </w:tc>
      </w:tr>
      <w:tr w:rsidR="0013657D" w:rsidTr="008731F1">
        <w:tc>
          <w:tcPr>
            <w:tcW w:w="2394" w:type="dxa"/>
          </w:tcPr>
          <w:p w:rsidR="0013657D" w:rsidRPr="00371AC1" w:rsidRDefault="0013657D">
            <w:pPr>
              <w:rPr>
                <w:rFonts w:ascii="Bodoni MT" w:hAnsi="Bodoni MT"/>
                <w:b/>
              </w:rPr>
            </w:pPr>
            <w:r w:rsidRPr="00371AC1">
              <w:rPr>
                <w:rFonts w:ascii="Bodoni MT" w:hAnsi="Bodoni MT"/>
                <w:b/>
              </w:rPr>
              <w:t>Victorian Era Poetry</w:t>
            </w:r>
          </w:p>
        </w:tc>
        <w:tc>
          <w:tcPr>
            <w:tcW w:w="2394" w:type="dxa"/>
          </w:tcPr>
          <w:p w:rsidR="0013657D" w:rsidRPr="00C73DCB" w:rsidRDefault="00C73DCB">
            <w:pPr>
              <w:rPr>
                <w:rFonts w:ascii="Bodoni MT" w:hAnsi="Bodoni MT"/>
              </w:rPr>
            </w:pPr>
            <w:r w:rsidRPr="00C73DCB">
              <w:rPr>
                <w:rFonts w:ascii="Bodoni MT" w:hAnsi="Bodoni MT"/>
              </w:rPr>
              <w:t xml:space="preserve">#21 and #43 from </w:t>
            </w:r>
            <w:r w:rsidRPr="00C73DCB">
              <w:rPr>
                <w:rFonts w:ascii="Bodoni MT" w:hAnsi="Bodoni MT"/>
                <w:i/>
              </w:rPr>
              <w:t>Sonnets from the Portuguese</w:t>
            </w:r>
          </w:p>
        </w:tc>
        <w:tc>
          <w:tcPr>
            <w:tcW w:w="2394" w:type="dxa"/>
          </w:tcPr>
          <w:p w:rsidR="0013657D" w:rsidRDefault="00C73DC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Elizabeth Barrett Browning</w:t>
            </w:r>
          </w:p>
        </w:tc>
        <w:tc>
          <w:tcPr>
            <w:tcW w:w="2394" w:type="dxa"/>
          </w:tcPr>
          <w:p w:rsidR="0013657D" w:rsidRDefault="005E0D63">
            <w:r>
              <w:t>Alicia</w:t>
            </w:r>
          </w:p>
        </w:tc>
      </w:tr>
      <w:tr w:rsidR="00C73DCB" w:rsidTr="008731F1">
        <w:tc>
          <w:tcPr>
            <w:tcW w:w="2394" w:type="dxa"/>
          </w:tcPr>
          <w:p w:rsidR="00C73DCB" w:rsidRDefault="00C73DC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C73DCB" w:rsidRPr="00C73DCB" w:rsidRDefault="00C73DC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“My Last Duchess”</w:t>
            </w:r>
          </w:p>
        </w:tc>
        <w:tc>
          <w:tcPr>
            <w:tcW w:w="2394" w:type="dxa"/>
          </w:tcPr>
          <w:p w:rsidR="00C73DCB" w:rsidRDefault="00C73DC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Robert Browning</w:t>
            </w:r>
          </w:p>
        </w:tc>
        <w:tc>
          <w:tcPr>
            <w:tcW w:w="2394" w:type="dxa"/>
          </w:tcPr>
          <w:p w:rsidR="00C73DCB" w:rsidRDefault="00C73DCB"/>
        </w:tc>
      </w:tr>
      <w:tr w:rsidR="00C73DCB" w:rsidTr="008731F1">
        <w:tc>
          <w:tcPr>
            <w:tcW w:w="2394" w:type="dxa"/>
          </w:tcPr>
          <w:p w:rsidR="00C73DCB" w:rsidRDefault="00C73DC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C73DCB" w:rsidRDefault="00C73DC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“Porphyria’s Lover”</w:t>
            </w:r>
          </w:p>
        </w:tc>
        <w:tc>
          <w:tcPr>
            <w:tcW w:w="2394" w:type="dxa"/>
          </w:tcPr>
          <w:p w:rsidR="00C73DCB" w:rsidRDefault="00C73DC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C73DCB" w:rsidRDefault="00C73DCB"/>
        </w:tc>
      </w:tr>
      <w:tr w:rsidR="00C73DCB" w:rsidTr="008731F1">
        <w:tc>
          <w:tcPr>
            <w:tcW w:w="2394" w:type="dxa"/>
          </w:tcPr>
          <w:p w:rsidR="00C73DCB" w:rsidRDefault="00C73DC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C73DCB" w:rsidRDefault="00C73DC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“Ulysses”</w:t>
            </w:r>
          </w:p>
        </w:tc>
        <w:tc>
          <w:tcPr>
            <w:tcW w:w="2394" w:type="dxa"/>
          </w:tcPr>
          <w:p w:rsidR="00C73DCB" w:rsidRDefault="00C73DC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Alfred, Lord Tennyson</w:t>
            </w:r>
          </w:p>
        </w:tc>
        <w:tc>
          <w:tcPr>
            <w:tcW w:w="2394" w:type="dxa"/>
          </w:tcPr>
          <w:p w:rsidR="00C73DCB" w:rsidRDefault="00C73DCB"/>
        </w:tc>
      </w:tr>
      <w:tr w:rsidR="00C73DCB" w:rsidTr="008731F1">
        <w:tc>
          <w:tcPr>
            <w:tcW w:w="2394" w:type="dxa"/>
          </w:tcPr>
          <w:p w:rsidR="00C73DCB" w:rsidRDefault="00C73DC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C73DCB" w:rsidRDefault="00C73DC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“Crossing the Bar”</w:t>
            </w:r>
          </w:p>
        </w:tc>
        <w:tc>
          <w:tcPr>
            <w:tcW w:w="2394" w:type="dxa"/>
          </w:tcPr>
          <w:p w:rsidR="00C73DCB" w:rsidRDefault="00C73DC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C73DCB" w:rsidRDefault="00C73DCB"/>
        </w:tc>
      </w:tr>
      <w:tr w:rsidR="0018103B" w:rsidTr="008731F1"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“Dover Beach”</w:t>
            </w:r>
          </w:p>
        </w:tc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Matthew Arnold</w:t>
            </w:r>
          </w:p>
        </w:tc>
        <w:tc>
          <w:tcPr>
            <w:tcW w:w="2394" w:type="dxa"/>
          </w:tcPr>
          <w:p w:rsidR="0018103B" w:rsidRDefault="0018103B"/>
        </w:tc>
      </w:tr>
      <w:tr w:rsidR="0018103B" w:rsidTr="008731F1"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“To Marguerite”</w:t>
            </w:r>
          </w:p>
        </w:tc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18103B" w:rsidRDefault="0018103B"/>
        </w:tc>
      </w:tr>
      <w:tr w:rsidR="0018103B" w:rsidTr="008731F1"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“Pied Beauty”</w:t>
            </w:r>
          </w:p>
        </w:tc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Gerard Manley Hopkins</w:t>
            </w:r>
          </w:p>
        </w:tc>
        <w:tc>
          <w:tcPr>
            <w:tcW w:w="2394" w:type="dxa"/>
          </w:tcPr>
          <w:p w:rsidR="0018103B" w:rsidRDefault="0018103B"/>
        </w:tc>
      </w:tr>
      <w:tr w:rsidR="0018103B" w:rsidTr="008731F1"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“Spring and Fall”</w:t>
            </w:r>
          </w:p>
        </w:tc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18103B" w:rsidRDefault="0018103B"/>
        </w:tc>
      </w:tr>
      <w:tr w:rsidR="0018103B" w:rsidTr="008731F1"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“The Man He Killed”</w:t>
            </w:r>
          </w:p>
        </w:tc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Thomas Hardy</w:t>
            </w:r>
          </w:p>
        </w:tc>
        <w:tc>
          <w:tcPr>
            <w:tcW w:w="2394" w:type="dxa"/>
          </w:tcPr>
          <w:p w:rsidR="0018103B" w:rsidRDefault="0018103B"/>
        </w:tc>
      </w:tr>
      <w:tr w:rsidR="0018103B" w:rsidTr="008731F1"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“Ah, Are You Digging on My Grave?”</w:t>
            </w:r>
          </w:p>
        </w:tc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18103B" w:rsidRDefault="0018103B"/>
        </w:tc>
      </w:tr>
      <w:tr w:rsidR="0018103B" w:rsidTr="008731F1"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“The Convergence of the Twain”</w:t>
            </w:r>
          </w:p>
        </w:tc>
        <w:tc>
          <w:tcPr>
            <w:tcW w:w="2394" w:type="dxa"/>
          </w:tcPr>
          <w:p w:rsidR="0018103B" w:rsidRDefault="0018103B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18103B" w:rsidRDefault="0018103B"/>
        </w:tc>
      </w:tr>
      <w:tr w:rsidR="009A11E4" w:rsidTr="008731F1">
        <w:tc>
          <w:tcPr>
            <w:tcW w:w="2394" w:type="dxa"/>
          </w:tcPr>
          <w:p w:rsidR="009A11E4" w:rsidRPr="00371AC1" w:rsidRDefault="009A11E4">
            <w:pPr>
              <w:rPr>
                <w:rFonts w:ascii="Bodoni MT" w:hAnsi="Bodoni MT"/>
                <w:b/>
              </w:rPr>
            </w:pPr>
            <w:r w:rsidRPr="00371AC1">
              <w:rPr>
                <w:rFonts w:ascii="Bodoni MT" w:hAnsi="Bodoni MT"/>
                <w:b/>
              </w:rPr>
              <w:t>Modern Era Poetry</w:t>
            </w:r>
          </w:p>
        </w:tc>
        <w:tc>
          <w:tcPr>
            <w:tcW w:w="2394" w:type="dxa"/>
          </w:tcPr>
          <w:p w:rsidR="009A11E4" w:rsidRDefault="009A11E4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9A11E4" w:rsidRDefault="009A11E4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William Butler Yeats</w:t>
            </w:r>
          </w:p>
        </w:tc>
        <w:tc>
          <w:tcPr>
            <w:tcW w:w="2394" w:type="dxa"/>
          </w:tcPr>
          <w:p w:rsidR="009A11E4" w:rsidRDefault="009A11E4"/>
        </w:tc>
      </w:tr>
      <w:tr w:rsidR="009A11E4" w:rsidTr="008731F1">
        <w:tc>
          <w:tcPr>
            <w:tcW w:w="2394" w:type="dxa"/>
          </w:tcPr>
          <w:p w:rsidR="009A11E4" w:rsidRDefault="009A11E4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9A11E4" w:rsidRDefault="009A11E4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9A11E4" w:rsidRDefault="009A11E4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W.H. Auden</w:t>
            </w:r>
          </w:p>
        </w:tc>
        <w:tc>
          <w:tcPr>
            <w:tcW w:w="2394" w:type="dxa"/>
          </w:tcPr>
          <w:p w:rsidR="009A11E4" w:rsidRDefault="009A11E4"/>
        </w:tc>
      </w:tr>
      <w:tr w:rsidR="009A11E4" w:rsidTr="008731F1">
        <w:tc>
          <w:tcPr>
            <w:tcW w:w="2394" w:type="dxa"/>
          </w:tcPr>
          <w:p w:rsidR="009A11E4" w:rsidRDefault="009A11E4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9A11E4" w:rsidRDefault="009A11E4">
            <w:pPr>
              <w:rPr>
                <w:rFonts w:ascii="Bodoni MT" w:hAnsi="Bodoni MT"/>
              </w:rPr>
            </w:pPr>
          </w:p>
        </w:tc>
        <w:tc>
          <w:tcPr>
            <w:tcW w:w="2394" w:type="dxa"/>
          </w:tcPr>
          <w:p w:rsidR="009A11E4" w:rsidRDefault="009A11E4">
            <w:pPr>
              <w:rPr>
                <w:rFonts w:ascii="Bodoni MT" w:hAnsi="Bodoni MT"/>
              </w:rPr>
            </w:pPr>
            <w:r>
              <w:rPr>
                <w:rFonts w:ascii="Bodoni MT" w:hAnsi="Bodoni MT"/>
              </w:rPr>
              <w:t>T.S. Eliot</w:t>
            </w:r>
          </w:p>
        </w:tc>
        <w:tc>
          <w:tcPr>
            <w:tcW w:w="2394" w:type="dxa"/>
          </w:tcPr>
          <w:p w:rsidR="009A11E4" w:rsidRDefault="009A11E4"/>
        </w:tc>
      </w:tr>
    </w:tbl>
    <w:p w:rsidR="008731F1" w:rsidRDefault="008731F1"/>
    <w:sectPr w:rsidR="008731F1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369"/>
    <w:rsid w:val="0013657D"/>
    <w:rsid w:val="0018103B"/>
    <w:rsid w:val="001A35A1"/>
    <w:rsid w:val="00254804"/>
    <w:rsid w:val="00274DCE"/>
    <w:rsid w:val="00371AC1"/>
    <w:rsid w:val="003F6369"/>
    <w:rsid w:val="0040339C"/>
    <w:rsid w:val="005E0D63"/>
    <w:rsid w:val="00695E43"/>
    <w:rsid w:val="008731F1"/>
    <w:rsid w:val="00993A40"/>
    <w:rsid w:val="009A11E4"/>
    <w:rsid w:val="009E7D9C"/>
    <w:rsid w:val="009F6175"/>
    <w:rsid w:val="00BE3A05"/>
    <w:rsid w:val="00C73DCB"/>
    <w:rsid w:val="00D07F1F"/>
    <w:rsid w:val="00D64BC1"/>
    <w:rsid w:val="00DE6057"/>
    <w:rsid w:val="00EB27A8"/>
    <w:rsid w:val="00FE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731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731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328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19</cp:revision>
  <dcterms:created xsi:type="dcterms:W3CDTF">2012-03-21T19:47:00Z</dcterms:created>
  <dcterms:modified xsi:type="dcterms:W3CDTF">2012-03-26T22:28:00Z</dcterms:modified>
</cp:coreProperties>
</file>