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A8240C" w14:textId="77777777" w:rsidR="00527BC8" w:rsidRPr="008423F5" w:rsidRDefault="00527BC8" w:rsidP="008423F5">
      <w:pPr>
        <w:rPr>
          <w:rFonts w:ascii="Times New Roman" w:hAnsi="Times New Roman" w:cs="Times New Roman"/>
          <w:b/>
          <w:sz w:val="20"/>
          <w:szCs w:val="20"/>
        </w:rPr>
      </w:pPr>
      <w:bookmarkStart w:id="0" w:name="_GoBack"/>
      <w:bookmarkEnd w:id="0"/>
      <w:r w:rsidRPr="008423F5">
        <w:rPr>
          <w:rFonts w:ascii="Times New Roman" w:hAnsi="Times New Roman" w:cs="Times New Roman"/>
          <w:b/>
          <w:sz w:val="20"/>
          <w:szCs w:val="20"/>
        </w:rPr>
        <w:t>Case Study:</w:t>
      </w:r>
    </w:p>
    <w:p w14:paraId="747BB434" w14:textId="77777777" w:rsidR="00527BC8" w:rsidRPr="008423F5" w:rsidRDefault="00527BC8" w:rsidP="00527BC8">
      <w:pPr>
        <w:rPr>
          <w:rFonts w:ascii="Times New Roman" w:hAnsi="Times New Roman" w:cs="Times New Roman"/>
          <w:b/>
          <w:sz w:val="20"/>
          <w:szCs w:val="20"/>
        </w:rPr>
      </w:pPr>
      <w:r w:rsidRPr="008423F5">
        <w:rPr>
          <w:rFonts w:ascii="Times New Roman" w:hAnsi="Times New Roman" w:cs="Times New Roman"/>
          <w:b/>
          <w:sz w:val="20"/>
          <w:szCs w:val="20"/>
        </w:rPr>
        <w:t>Genocide in Rwanda, 1994</w:t>
      </w:r>
    </w:p>
    <w:p w14:paraId="48BD128C" w14:textId="77777777" w:rsidR="00527BC8" w:rsidRPr="008423F5" w:rsidRDefault="00527BC8" w:rsidP="00527BC8">
      <w:pPr>
        <w:rPr>
          <w:rFonts w:ascii="Times New Roman" w:hAnsi="Times New Roman" w:cs="Times New Roman"/>
          <w:sz w:val="20"/>
          <w:szCs w:val="20"/>
        </w:rPr>
      </w:pPr>
    </w:p>
    <w:p w14:paraId="187D4ED1" w14:textId="77777777" w:rsidR="00527BC8" w:rsidRPr="008423F5" w:rsidRDefault="00527BC8" w:rsidP="00527BC8">
      <w:pPr>
        <w:rPr>
          <w:rFonts w:ascii="Times New Roman" w:hAnsi="Times New Roman" w:cs="Times New Roman"/>
          <w:b/>
          <w:sz w:val="20"/>
          <w:szCs w:val="20"/>
        </w:rPr>
      </w:pPr>
      <w:r w:rsidRPr="008423F5">
        <w:rPr>
          <w:rFonts w:ascii="Times New Roman" w:hAnsi="Times New Roman" w:cs="Times New Roman"/>
          <w:b/>
          <w:sz w:val="20"/>
          <w:szCs w:val="20"/>
        </w:rPr>
        <w:t>Summary</w:t>
      </w:r>
    </w:p>
    <w:p w14:paraId="1A45661E" w14:textId="77777777" w:rsidR="003B55FA" w:rsidRPr="008423F5" w:rsidRDefault="00527BC8" w:rsidP="008423F5">
      <w:pPr>
        <w:rPr>
          <w:rFonts w:ascii="Times New Roman" w:hAnsi="Times New Roman" w:cs="Times New Roman"/>
          <w:sz w:val="20"/>
          <w:szCs w:val="20"/>
        </w:rPr>
      </w:pPr>
      <w:r w:rsidRPr="008423F5">
        <w:rPr>
          <w:rFonts w:ascii="Times New Roman" w:hAnsi="Times New Roman" w:cs="Times New Roman"/>
          <w:sz w:val="20"/>
          <w:szCs w:val="20"/>
        </w:rPr>
        <w:t xml:space="preserve">The genocide in the tiny Central African country of Rwanda was one of the most intensive killing campaigns -- possibly the most intensive -- in human history. Few people realize, however, that the genocide included a marked </w:t>
      </w:r>
      <w:proofErr w:type="spellStart"/>
      <w:r w:rsidRPr="008423F5">
        <w:rPr>
          <w:rFonts w:ascii="Times New Roman" w:hAnsi="Times New Roman" w:cs="Times New Roman"/>
          <w:sz w:val="20"/>
          <w:szCs w:val="20"/>
        </w:rPr>
        <w:t>gendercidal</w:t>
      </w:r>
      <w:proofErr w:type="spellEnd"/>
      <w:r w:rsidRPr="008423F5">
        <w:rPr>
          <w:rFonts w:ascii="Times New Roman" w:hAnsi="Times New Roman" w:cs="Times New Roman"/>
          <w:sz w:val="20"/>
          <w:szCs w:val="20"/>
        </w:rPr>
        <w:t xml:space="preserve"> component; it was predominantly or overwhelmingly Tutsi and moderate Hutu males who were targeted by the perpetrators of the mass slaughter. The </w:t>
      </w:r>
      <w:proofErr w:type="spellStart"/>
      <w:r w:rsidRPr="008423F5">
        <w:rPr>
          <w:rFonts w:ascii="Times New Roman" w:hAnsi="Times New Roman" w:cs="Times New Roman"/>
          <w:sz w:val="20"/>
          <w:szCs w:val="20"/>
        </w:rPr>
        <w:t>gendercidal</w:t>
      </w:r>
      <w:proofErr w:type="spellEnd"/>
      <w:r w:rsidRPr="008423F5">
        <w:rPr>
          <w:rFonts w:ascii="Times New Roman" w:hAnsi="Times New Roman" w:cs="Times New Roman"/>
          <w:sz w:val="20"/>
          <w:szCs w:val="20"/>
        </w:rPr>
        <w:t xml:space="preserve"> pattern was also evident in the reprisal killings carried out by the Tutsi-led RPF guerrillas during and after the holocaust.</w:t>
      </w:r>
    </w:p>
    <w:p w14:paraId="736B5D98" w14:textId="77777777" w:rsidR="00527BC8" w:rsidRPr="008423F5" w:rsidRDefault="00527BC8" w:rsidP="00527BC8">
      <w:pPr>
        <w:rPr>
          <w:rFonts w:ascii="Times New Roman" w:hAnsi="Times New Roman" w:cs="Times New Roman"/>
          <w:sz w:val="20"/>
          <w:szCs w:val="20"/>
        </w:rPr>
      </w:pPr>
    </w:p>
    <w:p w14:paraId="78F2821B" w14:textId="77777777" w:rsidR="00527BC8" w:rsidRPr="008423F5" w:rsidRDefault="00527BC8" w:rsidP="00527BC8">
      <w:pPr>
        <w:rPr>
          <w:rFonts w:ascii="Times New Roman" w:hAnsi="Times New Roman" w:cs="Times New Roman"/>
          <w:b/>
          <w:sz w:val="20"/>
          <w:szCs w:val="20"/>
        </w:rPr>
      </w:pPr>
      <w:r w:rsidRPr="008423F5">
        <w:rPr>
          <w:rFonts w:ascii="Times New Roman" w:hAnsi="Times New Roman" w:cs="Times New Roman"/>
          <w:noProof/>
          <w:sz w:val="20"/>
          <w:szCs w:val="20"/>
        </w:rPr>
        <w:drawing>
          <wp:anchor distT="0" distB="0" distL="114300" distR="114300" simplePos="0" relativeHeight="251658240" behindDoc="0" locked="0" layoutInCell="1" allowOverlap="1" wp14:anchorId="13F256AC" wp14:editId="52F3C67F">
            <wp:simplePos x="0" y="0"/>
            <wp:positionH relativeFrom="column">
              <wp:posOffset>0</wp:posOffset>
            </wp:positionH>
            <wp:positionV relativeFrom="paragraph">
              <wp:posOffset>180340</wp:posOffset>
            </wp:positionV>
            <wp:extent cx="3086100" cy="2733040"/>
            <wp:effectExtent l="0" t="0" r="12700" b="10160"/>
            <wp:wrapTight wrapText="bothSides">
              <wp:wrapPolygon edited="0">
                <wp:start x="0" y="0"/>
                <wp:lineTo x="0" y="21480"/>
                <wp:lineTo x="21511" y="21480"/>
                <wp:lineTo x="2151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86100" cy="273304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8423F5">
        <w:rPr>
          <w:rFonts w:ascii="Times New Roman" w:hAnsi="Times New Roman" w:cs="Times New Roman"/>
          <w:b/>
          <w:sz w:val="20"/>
          <w:szCs w:val="20"/>
        </w:rPr>
        <w:t>The Background</w:t>
      </w:r>
    </w:p>
    <w:p w14:paraId="0A76499C"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The roots of Rwanda's genocide lie in its colonial experience. First occupied and colonized by the Germans (1894-1916), during World War I the country was taken over by the Belgians, who ruled until independence in 1962. Utilizing the classic strategy of "divide and rule," the Belgians granted preferential status to the Tutsi minority (constituting somewhere between 8 and 14 percent of the population at the time of the 1994 genocide). In pre-colonial Rwanda, the Tutsis had dominated the small Rwandan aristocracy, but ethnic divisions between them and the majority Hutus (at least 85 percent of the population in 1999) were always fluid, and the two populations cannot be considered distinct "tribes." Nor was inter-communal conflict rife. As Stephen D. </w:t>
      </w:r>
      <w:proofErr w:type="spellStart"/>
      <w:r w:rsidRPr="008423F5">
        <w:rPr>
          <w:rFonts w:ascii="Times New Roman" w:hAnsi="Times New Roman" w:cs="Times New Roman"/>
          <w:sz w:val="20"/>
          <w:szCs w:val="20"/>
        </w:rPr>
        <w:t>Wrage</w:t>
      </w:r>
      <w:proofErr w:type="spellEnd"/>
      <w:r w:rsidRPr="008423F5">
        <w:rPr>
          <w:rFonts w:ascii="Times New Roman" w:hAnsi="Times New Roman" w:cs="Times New Roman"/>
          <w:sz w:val="20"/>
          <w:szCs w:val="20"/>
        </w:rPr>
        <w:t xml:space="preserve"> states, "It is often remarked that the violence between Hutus and Tutsis goes back to time immemorial and can never be averted, but Belgian records show that in fact there was a strong sense among Rwandans ... of belonging to a Rwandan nation, and that before around 1960, violence [along] ethnic lines was uncommon and mass murder of the sort seen in 1994 was unheard of." (</w:t>
      </w:r>
      <w:proofErr w:type="spellStart"/>
      <w:r w:rsidRPr="008423F5">
        <w:rPr>
          <w:rFonts w:ascii="Times New Roman" w:hAnsi="Times New Roman" w:cs="Times New Roman"/>
          <w:sz w:val="20"/>
          <w:szCs w:val="20"/>
        </w:rPr>
        <w:t>Wrage</w:t>
      </w:r>
      <w:proofErr w:type="spellEnd"/>
      <w:r w:rsidRPr="008423F5">
        <w:rPr>
          <w:rFonts w:ascii="Times New Roman" w:hAnsi="Times New Roman" w:cs="Times New Roman"/>
          <w:sz w:val="20"/>
          <w:szCs w:val="20"/>
        </w:rPr>
        <w:t>, "Genocide in Rwanda: Draft Case Study for Teaching Ethics and International Affairs," unpublished paper, 2000.)</w:t>
      </w:r>
    </w:p>
    <w:p w14:paraId="76F2ACA0" w14:textId="77777777" w:rsidR="00527BC8" w:rsidRPr="008423F5" w:rsidRDefault="00527BC8" w:rsidP="00527BC8">
      <w:pPr>
        <w:rPr>
          <w:rFonts w:ascii="Times New Roman" w:hAnsi="Times New Roman" w:cs="Times New Roman"/>
          <w:sz w:val="20"/>
          <w:szCs w:val="20"/>
        </w:rPr>
      </w:pPr>
    </w:p>
    <w:p w14:paraId="56D576DA"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Whatever communal cleavages existed </w:t>
      </w:r>
      <w:proofErr w:type="gramStart"/>
      <w:r w:rsidRPr="008423F5">
        <w:rPr>
          <w:rFonts w:ascii="Times New Roman" w:hAnsi="Times New Roman" w:cs="Times New Roman"/>
          <w:sz w:val="20"/>
          <w:szCs w:val="20"/>
        </w:rPr>
        <w:t>were</w:t>
      </w:r>
      <w:proofErr w:type="gramEnd"/>
      <w:r w:rsidRPr="008423F5">
        <w:rPr>
          <w:rFonts w:ascii="Times New Roman" w:hAnsi="Times New Roman" w:cs="Times New Roman"/>
          <w:sz w:val="20"/>
          <w:szCs w:val="20"/>
        </w:rPr>
        <w:t xml:space="preserve"> sharply heightened by Belgian colonial policy. As Gérard </w:t>
      </w:r>
      <w:proofErr w:type="spellStart"/>
      <w:r w:rsidRPr="008423F5">
        <w:rPr>
          <w:rFonts w:ascii="Times New Roman" w:hAnsi="Times New Roman" w:cs="Times New Roman"/>
          <w:sz w:val="20"/>
          <w:szCs w:val="20"/>
        </w:rPr>
        <w:t>Prunier</w:t>
      </w:r>
      <w:proofErr w:type="spellEnd"/>
      <w:r w:rsidRPr="008423F5">
        <w:rPr>
          <w:rFonts w:ascii="Times New Roman" w:hAnsi="Times New Roman" w:cs="Times New Roman"/>
          <w:sz w:val="20"/>
          <w:szCs w:val="20"/>
        </w:rPr>
        <w:t xml:space="preserve"> notes, "Using physical characteristics as a guide -- the Tutsi were generally tall, thin, and more 'European' in their appearance than the shorter, stockier Hutu -- the colonizers decided that the Tutsi and the Hutu were two different races. According to the racial theories of the late 19th and early 20th centuries, the Tutsi, with their more 'European' appearance, were deemed the 'master race' ... By 1930 Belgium's Rwandan auxiliaries were almost entirely Tutsi, a status that earned them the durable hatred of the Hutu." (</w:t>
      </w:r>
      <w:proofErr w:type="spellStart"/>
      <w:r w:rsidRPr="008423F5">
        <w:rPr>
          <w:rFonts w:ascii="Times New Roman" w:hAnsi="Times New Roman" w:cs="Times New Roman"/>
          <w:sz w:val="20"/>
          <w:szCs w:val="20"/>
        </w:rPr>
        <w:t>Prunier</w:t>
      </w:r>
      <w:proofErr w:type="spellEnd"/>
      <w:r w:rsidRPr="008423F5">
        <w:rPr>
          <w:rFonts w:ascii="Times New Roman" w:hAnsi="Times New Roman" w:cs="Times New Roman"/>
          <w:sz w:val="20"/>
          <w:szCs w:val="20"/>
        </w:rPr>
        <w:t xml:space="preserve">, "Rwanda's Struggle to Recover from Genocide," Microsoft Encarta Encyclopedia 99.) It was also the Belgians who (in 1933) instituted the identity-card system that designated every Rwandan as Hutu, Tutsi, or </w:t>
      </w:r>
      <w:proofErr w:type="spellStart"/>
      <w:r w:rsidRPr="008423F5">
        <w:rPr>
          <w:rFonts w:ascii="Times New Roman" w:hAnsi="Times New Roman" w:cs="Times New Roman"/>
          <w:sz w:val="20"/>
          <w:szCs w:val="20"/>
        </w:rPr>
        <w:t>Twa</w:t>
      </w:r>
      <w:proofErr w:type="spellEnd"/>
      <w:r w:rsidRPr="008423F5">
        <w:rPr>
          <w:rFonts w:ascii="Times New Roman" w:hAnsi="Times New Roman" w:cs="Times New Roman"/>
          <w:sz w:val="20"/>
          <w:szCs w:val="20"/>
        </w:rPr>
        <w:t xml:space="preserve"> (the last of these is an aboriginal group that in 1990 comprised about 1 percent of the Rwandan population). The identity cards were retained into the post-independence era, and provided crucial assistance to the architects of genocide as they sought to isolate their Tutsi victims.</w:t>
      </w:r>
    </w:p>
    <w:p w14:paraId="563D656E" w14:textId="77777777" w:rsidR="00527BC8" w:rsidRPr="008423F5" w:rsidRDefault="00527BC8" w:rsidP="00527BC8">
      <w:pPr>
        <w:rPr>
          <w:rFonts w:ascii="Times New Roman" w:hAnsi="Times New Roman" w:cs="Times New Roman"/>
          <w:sz w:val="20"/>
          <w:szCs w:val="20"/>
        </w:rPr>
      </w:pPr>
    </w:p>
    <w:p w14:paraId="0C691DCE"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As Africa moved towards decolonization after World War II, it was the better-educated and more prosperous Tutsis who led the struggle for independence. Accordingly, the Belgians switched their allegiance to the Hutus. Vengeful Hutu elements murdered about 15,000 Tutsis between 1959 and 1962, and more than 100,000 Tutsis fled to </w:t>
      </w:r>
      <w:proofErr w:type="spellStart"/>
      <w:r w:rsidRPr="008423F5">
        <w:rPr>
          <w:rFonts w:ascii="Times New Roman" w:hAnsi="Times New Roman" w:cs="Times New Roman"/>
          <w:sz w:val="20"/>
          <w:szCs w:val="20"/>
        </w:rPr>
        <w:t>neighbouring</w:t>
      </w:r>
      <w:proofErr w:type="spellEnd"/>
      <w:r w:rsidRPr="008423F5">
        <w:rPr>
          <w:rFonts w:ascii="Times New Roman" w:hAnsi="Times New Roman" w:cs="Times New Roman"/>
          <w:sz w:val="20"/>
          <w:szCs w:val="20"/>
        </w:rPr>
        <w:t xml:space="preserve"> countries, notably Uganda and Burundi. Tutsis remaining in Rwanda were stripped of much of their wealth and status under the regime of </w:t>
      </w:r>
      <w:proofErr w:type="spellStart"/>
      <w:r w:rsidRPr="008423F5">
        <w:rPr>
          <w:rFonts w:ascii="Times New Roman" w:hAnsi="Times New Roman" w:cs="Times New Roman"/>
          <w:sz w:val="20"/>
          <w:szCs w:val="20"/>
        </w:rPr>
        <w:t>Juvénal</w:t>
      </w:r>
      <w:proofErr w:type="spellEnd"/>
      <w:r w:rsidRPr="008423F5">
        <w:rPr>
          <w:rFonts w:ascii="Times New Roman" w:hAnsi="Times New Roman" w:cs="Times New Roman"/>
          <w:sz w:val="20"/>
          <w:szCs w:val="20"/>
        </w:rPr>
        <w:t xml:space="preserve"> </w:t>
      </w:r>
      <w:proofErr w:type="spellStart"/>
      <w:r w:rsidRPr="008423F5">
        <w:rPr>
          <w:rFonts w:ascii="Times New Roman" w:hAnsi="Times New Roman" w:cs="Times New Roman"/>
          <w:sz w:val="20"/>
          <w:szCs w:val="20"/>
        </w:rPr>
        <w:t>Habyarimana</w:t>
      </w:r>
      <w:proofErr w:type="spellEnd"/>
      <w:r w:rsidRPr="008423F5">
        <w:rPr>
          <w:rFonts w:ascii="Times New Roman" w:hAnsi="Times New Roman" w:cs="Times New Roman"/>
          <w:sz w:val="20"/>
          <w:szCs w:val="20"/>
        </w:rPr>
        <w:t xml:space="preserve">, installed in 1973. An estimated one million Tutsis fled the country (it is in part this massive outflow that makes the proportion of Tutsis in Rwanda in 1994 so difficult to determine). After 1986, Tutsis in Uganda formed a guerrilla organization, the Rwandan Patriotic Front (RPF), which aimed to invade Rwanda and overthrow the </w:t>
      </w:r>
      <w:proofErr w:type="spellStart"/>
      <w:r w:rsidRPr="008423F5">
        <w:rPr>
          <w:rFonts w:ascii="Times New Roman" w:hAnsi="Times New Roman" w:cs="Times New Roman"/>
          <w:sz w:val="20"/>
          <w:szCs w:val="20"/>
        </w:rPr>
        <w:t>Habyarimana</w:t>
      </w:r>
      <w:proofErr w:type="spellEnd"/>
      <w:r w:rsidRPr="008423F5">
        <w:rPr>
          <w:rFonts w:ascii="Times New Roman" w:hAnsi="Times New Roman" w:cs="Times New Roman"/>
          <w:sz w:val="20"/>
          <w:szCs w:val="20"/>
        </w:rPr>
        <w:t xml:space="preserve"> regime.</w:t>
      </w:r>
    </w:p>
    <w:p w14:paraId="37A93071" w14:textId="77777777" w:rsidR="00527BC8" w:rsidRPr="008423F5" w:rsidRDefault="00527BC8" w:rsidP="00527BC8">
      <w:pPr>
        <w:rPr>
          <w:rFonts w:ascii="Times New Roman" w:hAnsi="Times New Roman" w:cs="Times New Roman"/>
          <w:sz w:val="20"/>
          <w:szCs w:val="20"/>
        </w:rPr>
      </w:pPr>
    </w:p>
    <w:p w14:paraId="70B43943"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In 1990, the RPF launched its invasion, occupying zones in the northeast of Rwanda. In August 1993, at the Tanzanian town of </w:t>
      </w:r>
      <w:proofErr w:type="spellStart"/>
      <w:r w:rsidRPr="008423F5">
        <w:rPr>
          <w:rFonts w:ascii="Times New Roman" w:hAnsi="Times New Roman" w:cs="Times New Roman"/>
          <w:sz w:val="20"/>
          <w:szCs w:val="20"/>
        </w:rPr>
        <w:t>Arusha</w:t>
      </w:r>
      <w:proofErr w:type="spellEnd"/>
      <w:r w:rsidRPr="008423F5">
        <w:rPr>
          <w:rFonts w:ascii="Times New Roman" w:hAnsi="Times New Roman" w:cs="Times New Roman"/>
          <w:sz w:val="20"/>
          <w:szCs w:val="20"/>
        </w:rPr>
        <w:t xml:space="preserve">, </w:t>
      </w:r>
      <w:proofErr w:type="spellStart"/>
      <w:r w:rsidRPr="008423F5">
        <w:rPr>
          <w:rFonts w:ascii="Times New Roman" w:hAnsi="Times New Roman" w:cs="Times New Roman"/>
          <w:sz w:val="20"/>
          <w:szCs w:val="20"/>
        </w:rPr>
        <w:t>Habyarimana</w:t>
      </w:r>
      <w:proofErr w:type="spellEnd"/>
      <w:r w:rsidRPr="008423F5">
        <w:rPr>
          <w:rFonts w:ascii="Times New Roman" w:hAnsi="Times New Roman" w:cs="Times New Roman"/>
          <w:sz w:val="20"/>
          <w:szCs w:val="20"/>
        </w:rPr>
        <w:t xml:space="preserve"> finally accepted an </w:t>
      </w:r>
      <w:proofErr w:type="gramStart"/>
      <w:r w:rsidRPr="008423F5">
        <w:rPr>
          <w:rFonts w:ascii="Times New Roman" w:hAnsi="Times New Roman" w:cs="Times New Roman"/>
          <w:sz w:val="20"/>
          <w:szCs w:val="20"/>
        </w:rPr>
        <w:t>internationally-mediated</w:t>
      </w:r>
      <w:proofErr w:type="gramEnd"/>
      <w:r w:rsidRPr="008423F5">
        <w:rPr>
          <w:rFonts w:ascii="Times New Roman" w:hAnsi="Times New Roman" w:cs="Times New Roman"/>
          <w:sz w:val="20"/>
          <w:szCs w:val="20"/>
        </w:rPr>
        <w:t xml:space="preserve"> peace treaty which granted the RPF a share of political power and a military presence in the capital, Kigali. Some 5,000 U.N. peacekeepers (UNAMIR, the United Nations Assistance Mission to Rwanda) were dispatched to bolster the accord. "But Hutu extremists in [</w:t>
      </w:r>
      <w:proofErr w:type="spellStart"/>
      <w:r w:rsidRPr="008423F5">
        <w:rPr>
          <w:rFonts w:ascii="Times New Roman" w:hAnsi="Times New Roman" w:cs="Times New Roman"/>
          <w:sz w:val="20"/>
          <w:szCs w:val="20"/>
        </w:rPr>
        <w:t>Habyarimana's</w:t>
      </w:r>
      <w:proofErr w:type="spellEnd"/>
      <w:r w:rsidRPr="008423F5">
        <w:rPr>
          <w:rFonts w:ascii="Times New Roman" w:hAnsi="Times New Roman" w:cs="Times New Roman"/>
          <w:sz w:val="20"/>
          <w:szCs w:val="20"/>
        </w:rPr>
        <w:t xml:space="preserve">] government did not accept the peace agreement," writes </w:t>
      </w:r>
      <w:proofErr w:type="spellStart"/>
      <w:r w:rsidRPr="008423F5">
        <w:rPr>
          <w:rFonts w:ascii="Times New Roman" w:hAnsi="Times New Roman" w:cs="Times New Roman"/>
          <w:sz w:val="20"/>
          <w:szCs w:val="20"/>
        </w:rPr>
        <w:t>Prunier</w:t>
      </w:r>
      <w:proofErr w:type="spellEnd"/>
      <w:r w:rsidRPr="008423F5">
        <w:rPr>
          <w:rFonts w:ascii="Times New Roman" w:hAnsi="Times New Roman" w:cs="Times New Roman"/>
          <w:sz w:val="20"/>
          <w:szCs w:val="20"/>
        </w:rPr>
        <w:t xml:space="preserve">. "Some of these extremists, who were high-level government officials and military personnel, had begun devising their own solution to the 'Tutsi problem' as early as 1992. </w:t>
      </w:r>
      <w:proofErr w:type="spellStart"/>
      <w:r w:rsidRPr="008423F5">
        <w:rPr>
          <w:rFonts w:ascii="Times New Roman" w:hAnsi="Times New Roman" w:cs="Times New Roman"/>
          <w:sz w:val="20"/>
          <w:szCs w:val="20"/>
        </w:rPr>
        <w:t>Habyarimana's</w:t>
      </w:r>
      <w:proofErr w:type="spellEnd"/>
      <w:r w:rsidRPr="008423F5">
        <w:rPr>
          <w:rFonts w:ascii="Times New Roman" w:hAnsi="Times New Roman" w:cs="Times New Roman"/>
          <w:sz w:val="20"/>
          <w:szCs w:val="20"/>
        </w:rPr>
        <w:t xml:space="preserve"> controversial decision to make peace with the RPF won others over to their side, including opposition leaders. Many of those involved in planning the 1994 genocide saw themselves as patriots, defending their country against outside aggression. Moderate Hutus who supported peace with the RPF also became their targets." (</w:t>
      </w:r>
      <w:proofErr w:type="spellStart"/>
      <w:r w:rsidRPr="008423F5">
        <w:rPr>
          <w:rFonts w:ascii="Times New Roman" w:hAnsi="Times New Roman" w:cs="Times New Roman"/>
          <w:sz w:val="20"/>
          <w:szCs w:val="20"/>
        </w:rPr>
        <w:t>Prunier</w:t>
      </w:r>
      <w:proofErr w:type="spellEnd"/>
      <w:r w:rsidRPr="008423F5">
        <w:rPr>
          <w:rFonts w:ascii="Times New Roman" w:hAnsi="Times New Roman" w:cs="Times New Roman"/>
          <w:sz w:val="20"/>
          <w:szCs w:val="20"/>
        </w:rPr>
        <w:t xml:space="preserve">, "Rwanda's </w:t>
      </w:r>
      <w:proofErr w:type="gramStart"/>
      <w:r w:rsidRPr="008423F5">
        <w:rPr>
          <w:rFonts w:ascii="Times New Roman" w:hAnsi="Times New Roman" w:cs="Times New Roman"/>
          <w:sz w:val="20"/>
          <w:szCs w:val="20"/>
        </w:rPr>
        <w:t>Struggle ...</w:t>
      </w:r>
      <w:proofErr w:type="gramEnd"/>
      <w:r w:rsidRPr="008423F5">
        <w:rPr>
          <w:rFonts w:ascii="Times New Roman" w:hAnsi="Times New Roman" w:cs="Times New Roman"/>
          <w:sz w:val="20"/>
          <w:szCs w:val="20"/>
        </w:rPr>
        <w:t>") This was the so-called "Hutu Power" movement that organized and supervised the holocaust of April-July 1994.</w:t>
      </w:r>
    </w:p>
    <w:p w14:paraId="4D05B3DA" w14:textId="77777777" w:rsidR="00527BC8" w:rsidRPr="008423F5" w:rsidRDefault="00527BC8" w:rsidP="00527BC8">
      <w:pPr>
        <w:rPr>
          <w:rFonts w:ascii="Times New Roman" w:hAnsi="Times New Roman" w:cs="Times New Roman"/>
          <w:sz w:val="20"/>
          <w:szCs w:val="20"/>
        </w:rPr>
      </w:pPr>
    </w:p>
    <w:p w14:paraId="6ED19D6A" w14:textId="77777777" w:rsidR="00527BC8" w:rsidRPr="008423F5" w:rsidRDefault="00527BC8" w:rsidP="00527BC8">
      <w:pPr>
        <w:rPr>
          <w:rFonts w:ascii="Times New Roman" w:hAnsi="Times New Roman" w:cs="Times New Roman"/>
          <w:b/>
          <w:sz w:val="20"/>
          <w:szCs w:val="20"/>
        </w:rPr>
      </w:pPr>
      <w:r w:rsidRPr="008423F5">
        <w:rPr>
          <w:rFonts w:ascii="Times New Roman" w:hAnsi="Times New Roman" w:cs="Times New Roman"/>
          <w:b/>
          <w:sz w:val="20"/>
          <w:szCs w:val="20"/>
        </w:rPr>
        <w:lastRenderedPageBreak/>
        <w:t xml:space="preserve">Genocide and </w:t>
      </w:r>
      <w:proofErr w:type="spellStart"/>
      <w:r w:rsidRPr="008423F5">
        <w:rPr>
          <w:rFonts w:ascii="Times New Roman" w:hAnsi="Times New Roman" w:cs="Times New Roman"/>
          <w:b/>
          <w:sz w:val="20"/>
          <w:szCs w:val="20"/>
        </w:rPr>
        <w:t>Gendercide</w:t>
      </w:r>
      <w:proofErr w:type="spellEnd"/>
    </w:p>
    <w:p w14:paraId="7A90E8EF" w14:textId="77777777" w:rsidR="00527BC8" w:rsidRPr="008423F5" w:rsidRDefault="00527BC8" w:rsidP="00527BC8">
      <w:pPr>
        <w:rPr>
          <w:rFonts w:ascii="Times New Roman" w:hAnsi="Times New Roman" w:cs="Times New Roman"/>
          <w:i/>
          <w:sz w:val="20"/>
          <w:szCs w:val="20"/>
        </w:rPr>
      </w:pPr>
      <w:r w:rsidRPr="008423F5">
        <w:rPr>
          <w:rFonts w:ascii="Times New Roman" w:hAnsi="Times New Roman" w:cs="Times New Roman"/>
          <w:i/>
          <w:sz w:val="20"/>
          <w:szCs w:val="20"/>
        </w:rPr>
        <w:t>The mass and majesty of this world, all</w:t>
      </w:r>
    </w:p>
    <w:p w14:paraId="24451BBA" w14:textId="77777777" w:rsidR="00527BC8" w:rsidRPr="008423F5" w:rsidRDefault="00527BC8" w:rsidP="00527BC8">
      <w:pPr>
        <w:rPr>
          <w:rFonts w:ascii="Times New Roman" w:hAnsi="Times New Roman" w:cs="Times New Roman"/>
          <w:i/>
          <w:sz w:val="20"/>
          <w:szCs w:val="20"/>
        </w:rPr>
      </w:pPr>
      <w:r w:rsidRPr="008423F5">
        <w:rPr>
          <w:rFonts w:ascii="Times New Roman" w:hAnsi="Times New Roman" w:cs="Times New Roman"/>
          <w:i/>
          <w:sz w:val="20"/>
          <w:szCs w:val="20"/>
        </w:rPr>
        <w:t>That carries weight and always weighs the same</w:t>
      </w:r>
    </w:p>
    <w:p w14:paraId="0A456EA3" w14:textId="77777777" w:rsidR="00527BC8" w:rsidRPr="008423F5" w:rsidRDefault="00527BC8" w:rsidP="00527BC8">
      <w:pPr>
        <w:rPr>
          <w:rFonts w:ascii="Times New Roman" w:hAnsi="Times New Roman" w:cs="Times New Roman"/>
          <w:i/>
          <w:sz w:val="20"/>
          <w:szCs w:val="20"/>
        </w:rPr>
      </w:pPr>
      <w:r w:rsidRPr="008423F5">
        <w:rPr>
          <w:rFonts w:ascii="Times New Roman" w:hAnsi="Times New Roman" w:cs="Times New Roman"/>
          <w:i/>
          <w:sz w:val="20"/>
          <w:szCs w:val="20"/>
        </w:rPr>
        <w:t>Lay in the hands of others; they were small</w:t>
      </w:r>
    </w:p>
    <w:p w14:paraId="24B2224E" w14:textId="77777777" w:rsidR="00527BC8" w:rsidRPr="008423F5" w:rsidRDefault="00527BC8" w:rsidP="00527BC8">
      <w:pPr>
        <w:rPr>
          <w:rFonts w:ascii="Times New Roman" w:hAnsi="Times New Roman" w:cs="Times New Roman"/>
          <w:i/>
          <w:sz w:val="20"/>
          <w:szCs w:val="20"/>
        </w:rPr>
      </w:pPr>
      <w:r w:rsidRPr="008423F5">
        <w:rPr>
          <w:rFonts w:ascii="Times New Roman" w:hAnsi="Times New Roman" w:cs="Times New Roman"/>
          <w:i/>
          <w:sz w:val="20"/>
          <w:szCs w:val="20"/>
        </w:rPr>
        <w:t>And could not hope for help and no help came:</w:t>
      </w:r>
    </w:p>
    <w:p w14:paraId="60DAE1ED" w14:textId="77777777" w:rsidR="00527BC8" w:rsidRPr="008423F5" w:rsidRDefault="00527BC8" w:rsidP="00527BC8">
      <w:pPr>
        <w:rPr>
          <w:rFonts w:ascii="Times New Roman" w:hAnsi="Times New Roman" w:cs="Times New Roman"/>
          <w:i/>
          <w:sz w:val="20"/>
          <w:szCs w:val="20"/>
        </w:rPr>
      </w:pPr>
      <w:r w:rsidRPr="008423F5">
        <w:rPr>
          <w:rFonts w:ascii="Times New Roman" w:hAnsi="Times New Roman" w:cs="Times New Roman"/>
          <w:i/>
          <w:sz w:val="20"/>
          <w:szCs w:val="20"/>
        </w:rPr>
        <w:t>What their foes liked to do was done, their shame</w:t>
      </w:r>
    </w:p>
    <w:p w14:paraId="481A27E6" w14:textId="77777777" w:rsidR="00527BC8" w:rsidRPr="008423F5" w:rsidRDefault="00527BC8" w:rsidP="00527BC8">
      <w:pPr>
        <w:rPr>
          <w:rFonts w:ascii="Times New Roman" w:hAnsi="Times New Roman" w:cs="Times New Roman"/>
          <w:i/>
          <w:sz w:val="20"/>
          <w:szCs w:val="20"/>
        </w:rPr>
      </w:pPr>
      <w:r w:rsidRPr="008423F5">
        <w:rPr>
          <w:rFonts w:ascii="Times New Roman" w:hAnsi="Times New Roman" w:cs="Times New Roman"/>
          <w:i/>
          <w:sz w:val="20"/>
          <w:szCs w:val="20"/>
        </w:rPr>
        <w:t>Was all the worst could wish; they lost their pride</w:t>
      </w:r>
    </w:p>
    <w:p w14:paraId="2E79847D" w14:textId="77777777" w:rsidR="00527BC8" w:rsidRPr="008423F5" w:rsidRDefault="00527BC8" w:rsidP="00527BC8">
      <w:pPr>
        <w:rPr>
          <w:rFonts w:ascii="Times New Roman" w:hAnsi="Times New Roman" w:cs="Times New Roman"/>
          <w:i/>
          <w:sz w:val="20"/>
          <w:szCs w:val="20"/>
        </w:rPr>
      </w:pPr>
      <w:r w:rsidRPr="008423F5">
        <w:rPr>
          <w:rFonts w:ascii="Times New Roman" w:hAnsi="Times New Roman" w:cs="Times New Roman"/>
          <w:i/>
          <w:sz w:val="20"/>
          <w:szCs w:val="20"/>
        </w:rPr>
        <w:t>And died as men before their bodies died.</w:t>
      </w:r>
    </w:p>
    <w:p w14:paraId="06DC7266" w14:textId="77777777" w:rsidR="00527BC8" w:rsidRPr="008423F5" w:rsidRDefault="00527BC8" w:rsidP="00527BC8">
      <w:pPr>
        <w:rPr>
          <w:rFonts w:ascii="Times New Roman" w:hAnsi="Times New Roman" w:cs="Times New Roman"/>
          <w:i/>
          <w:sz w:val="20"/>
          <w:szCs w:val="20"/>
        </w:rPr>
      </w:pPr>
      <w:r w:rsidRPr="008423F5">
        <w:rPr>
          <w:rFonts w:ascii="Times New Roman" w:hAnsi="Times New Roman" w:cs="Times New Roman"/>
          <w:i/>
          <w:sz w:val="20"/>
          <w:szCs w:val="20"/>
        </w:rPr>
        <w:t>- W.H. Auden, The Shield of Achilles</w:t>
      </w:r>
    </w:p>
    <w:p w14:paraId="521D755E" w14:textId="77777777" w:rsidR="00527BC8" w:rsidRPr="008423F5" w:rsidRDefault="00527BC8" w:rsidP="00527BC8">
      <w:pPr>
        <w:rPr>
          <w:rFonts w:ascii="Times New Roman" w:hAnsi="Times New Roman" w:cs="Times New Roman"/>
          <w:sz w:val="20"/>
          <w:szCs w:val="20"/>
        </w:rPr>
      </w:pPr>
    </w:p>
    <w:p w14:paraId="4F2C6779"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noProof/>
          <w:sz w:val="20"/>
          <w:szCs w:val="20"/>
        </w:rPr>
        <w:drawing>
          <wp:anchor distT="0" distB="0" distL="114300" distR="114300" simplePos="0" relativeHeight="251659264" behindDoc="0" locked="0" layoutInCell="1" allowOverlap="1" wp14:anchorId="6D12D0F3" wp14:editId="05E6D9D1">
            <wp:simplePos x="0" y="0"/>
            <wp:positionH relativeFrom="column">
              <wp:posOffset>0</wp:posOffset>
            </wp:positionH>
            <wp:positionV relativeFrom="paragraph">
              <wp:posOffset>0</wp:posOffset>
            </wp:positionV>
            <wp:extent cx="3568700" cy="2755900"/>
            <wp:effectExtent l="0" t="0" r="12700" b="1270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68700" cy="27559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8423F5">
        <w:rPr>
          <w:rFonts w:ascii="Times New Roman" w:hAnsi="Times New Roman" w:cs="Times New Roman"/>
          <w:sz w:val="20"/>
          <w:szCs w:val="20"/>
        </w:rPr>
        <w:t xml:space="preserve">On April 6, 1994, President </w:t>
      </w:r>
      <w:proofErr w:type="spellStart"/>
      <w:r w:rsidRPr="008423F5">
        <w:rPr>
          <w:rFonts w:ascii="Times New Roman" w:hAnsi="Times New Roman" w:cs="Times New Roman"/>
          <w:sz w:val="20"/>
          <w:szCs w:val="20"/>
        </w:rPr>
        <w:t>Habyarimana's</w:t>
      </w:r>
      <w:proofErr w:type="spellEnd"/>
      <w:r w:rsidRPr="008423F5">
        <w:rPr>
          <w:rFonts w:ascii="Times New Roman" w:hAnsi="Times New Roman" w:cs="Times New Roman"/>
          <w:sz w:val="20"/>
          <w:szCs w:val="20"/>
        </w:rPr>
        <w:t xml:space="preserve"> plane was shot down by a surface-to-air missile as it approached Kigali airport. Responsibility for the assassination has never been confirmed, but the speed with which the genocide was subsequently launched strongly suggests that the Hutu extremists had decided to rid themselves of their </w:t>
      </w:r>
      <w:proofErr w:type="spellStart"/>
      <w:r w:rsidRPr="008423F5">
        <w:rPr>
          <w:rFonts w:ascii="Times New Roman" w:hAnsi="Times New Roman" w:cs="Times New Roman"/>
          <w:sz w:val="20"/>
          <w:szCs w:val="20"/>
        </w:rPr>
        <w:t>accommodationist</w:t>
      </w:r>
      <w:proofErr w:type="spellEnd"/>
      <w:r w:rsidRPr="008423F5">
        <w:rPr>
          <w:rFonts w:ascii="Times New Roman" w:hAnsi="Times New Roman" w:cs="Times New Roman"/>
          <w:sz w:val="20"/>
          <w:szCs w:val="20"/>
        </w:rPr>
        <w:t xml:space="preserve"> president, and implement a "final solution" to the Tutsi "problem" in Rwanda.</w:t>
      </w:r>
    </w:p>
    <w:p w14:paraId="758A5C01" w14:textId="77777777" w:rsidR="00527BC8" w:rsidRPr="008423F5" w:rsidRDefault="00527BC8" w:rsidP="00527BC8">
      <w:pPr>
        <w:rPr>
          <w:rFonts w:ascii="Times New Roman" w:hAnsi="Times New Roman" w:cs="Times New Roman"/>
          <w:sz w:val="20"/>
          <w:szCs w:val="20"/>
        </w:rPr>
      </w:pPr>
    </w:p>
    <w:p w14:paraId="57F88467" w14:textId="77777777" w:rsidR="00527BC8" w:rsidRPr="008423F5" w:rsidRDefault="00527BC8" w:rsidP="00527BC8">
      <w:pPr>
        <w:rPr>
          <w:rFonts w:ascii="Times New Roman" w:hAnsi="Times New Roman" w:cs="Times New Roman"/>
          <w:sz w:val="20"/>
          <w:szCs w:val="20"/>
        </w:rPr>
      </w:pPr>
      <w:proofErr w:type="spellStart"/>
      <w:proofErr w:type="gramStart"/>
      <w:r w:rsidRPr="008423F5">
        <w:rPr>
          <w:rFonts w:ascii="Times New Roman" w:hAnsi="Times New Roman" w:cs="Times New Roman"/>
          <w:sz w:val="20"/>
          <w:szCs w:val="20"/>
        </w:rPr>
        <w:t>Interahamwe</w:t>
      </w:r>
      <w:proofErr w:type="spellEnd"/>
      <w:r w:rsidRPr="008423F5">
        <w:rPr>
          <w:rFonts w:ascii="Times New Roman" w:hAnsi="Times New Roman" w:cs="Times New Roman"/>
          <w:sz w:val="20"/>
          <w:szCs w:val="20"/>
        </w:rPr>
        <w:t xml:space="preserve"> militiamen at a roadblock in Kigali, April 1994.</w:t>
      </w:r>
      <w:proofErr w:type="gramEnd"/>
    </w:p>
    <w:p w14:paraId="73FC4EF0"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Within 24 hours of </w:t>
      </w:r>
      <w:proofErr w:type="spellStart"/>
      <w:r w:rsidRPr="008423F5">
        <w:rPr>
          <w:rFonts w:ascii="Times New Roman" w:hAnsi="Times New Roman" w:cs="Times New Roman"/>
          <w:sz w:val="20"/>
          <w:szCs w:val="20"/>
        </w:rPr>
        <w:t>Habyarimana's</w:t>
      </w:r>
      <w:proofErr w:type="spellEnd"/>
      <w:r w:rsidRPr="008423F5">
        <w:rPr>
          <w:rFonts w:ascii="Times New Roman" w:hAnsi="Times New Roman" w:cs="Times New Roman"/>
          <w:sz w:val="20"/>
          <w:szCs w:val="20"/>
        </w:rPr>
        <w:t xml:space="preserve"> jet being downed, roadblocks sprang up around Kigali, manned by the so-called </w:t>
      </w:r>
      <w:proofErr w:type="spellStart"/>
      <w:r w:rsidRPr="008423F5">
        <w:rPr>
          <w:rFonts w:ascii="Times New Roman" w:hAnsi="Times New Roman" w:cs="Times New Roman"/>
          <w:sz w:val="20"/>
          <w:szCs w:val="20"/>
        </w:rPr>
        <w:t>interahamwe</w:t>
      </w:r>
      <w:proofErr w:type="spellEnd"/>
      <w:r w:rsidRPr="008423F5">
        <w:rPr>
          <w:rFonts w:ascii="Times New Roman" w:hAnsi="Times New Roman" w:cs="Times New Roman"/>
          <w:sz w:val="20"/>
          <w:szCs w:val="20"/>
        </w:rPr>
        <w:t xml:space="preserve"> militia (the name means "those who attack together"). Tutsis were separated from Hutus and hacked to death with machetes at roadside (although many taller Hutus were presumed to be Tutsis and were also killed). "Doing murder with a machete is exhausting, so the militias were organized to work in shifts. At the day's end, the Achilles tendons of unprocessed victims were sometimes cut before the murderers retired to rest, to feast on the victims' cattle and to drink. Victims who could afford to pay often chose to die from a bullet." (</w:t>
      </w:r>
      <w:proofErr w:type="spellStart"/>
      <w:r w:rsidRPr="008423F5">
        <w:rPr>
          <w:rFonts w:ascii="Times New Roman" w:hAnsi="Times New Roman" w:cs="Times New Roman"/>
          <w:sz w:val="20"/>
          <w:szCs w:val="20"/>
        </w:rPr>
        <w:t>Wrage</w:t>
      </w:r>
      <w:proofErr w:type="spellEnd"/>
      <w:r w:rsidRPr="008423F5">
        <w:rPr>
          <w:rFonts w:ascii="Times New Roman" w:hAnsi="Times New Roman" w:cs="Times New Roman"/>
          <w:sz w:val="20"/>
          <w:szCs w:val="20"/>
        </w:rPr>
        <w:t xml:space="preserve">, "Genocide in Rwanda.") Meanwhile, death-squads working from </w:t>
      </w:r>
      <w:proofErr w:type="gramStart"/>
      <w:r w:rsidRPr="008423F5">
        <w:rPr>
          <w:rFonts w:ascii="Times New Roman" w:hAnsi="Times New Roman" w:cs="Times New Roman"/>
          <w:sz w:val="20"/>
          <w:szCs w:val="20"/>
        </w:rPr>
        <w:t>carefully-prepared</w:t>
      </w:r>
      <w:proofErr w:type="gramEnd"/>
      <w:r w:rsidRPr="008423F5">
        <w:rPr>
          <w:rFonts w:ascii="Times New Roman" w:hAnsi="Times New Roman" w:cs="Times New Roman"/>
          <w:sz w:val="20"/>
          <w:szCs w:val="20"/>
        </w:rPr>
        <w:t xml:space="preserve"> lists went from </w:t>
      </w:r>
      <w:proofErr w:type="spellStart"/>
      <w:r w:rsidRPr="008423F5">
        <w:rPr>
          <w:rFonts w:ascii="Times New Roman" w:hAnsi="Times New Roman" w:cs="Times New Roman"/>
          <w:sz w:val="20"/>
          <w:szCs w:val="20"/>
        </w:rPr>
        <w:t>neighbourhood</w:t>
      </w:r>
      <w:proofErr w:type="spellEnd"/>
      <w:r w:rsidRPr="008423F5">
        <w:rPr>
          <w:rFonts w:ascii="Times New Roman" w:hAnsi="Times New Roman" w:cs="Times New Roman"/>
          <w:sz w:val="20"/>
          <w:szCs w:val="20"/>
        </w:rPr>
        <w:t xml:space="preserve"> to </w:t>
      </w:r>
      <w:proofErr w:type="spellStart"/>
      <w:r w:rsidRPr="008423F5">
        <w:rPr>
          <w:rFonts w:ascii="Times New Roman" w:hAnsi="Times New Roman" w:cs="Times New Roman"/>
          <w:sz w:val="20"/>
          <w:szCs w:val="20"/>
        </w:rPr>
        <w:t>neighbourhood</w:t>
      </w:r>
      <w:proofErr w:type="spellEnd"/>
      <w:r w:rsidRPr="008423F5">
        <w:rPr>
          <w:rFonts w:ascii="Times New Roman" w:hAnsi="Times New Roman" w:cs="Times New Roman"/>
          <w:sz w:val="20"/>
          <w:szCs w:val="20"/>
        </w:rPr>
        <w:t xml:space="preserve"> in Kigali. They murdered not only Tutsis </w:t>
      </w:r>
      <w:proofErr w:type="gramStart"/>
      <w:r w:rsidRPr="008423F5">
        <w:rPr>
          <w:rFonts w:ascii="Times New Roman" w:hAnsi="Times New Roman" w:cs="Times New Roman"/>
          <w:sz w:val="20"/>
          <w:szCs w:val="20"/>
        </w:rPr>
        <w:t>but</w:t>
      </w:r>
      <w:proofErr w:type="gramEnd"/>
      <w:r w:rsidRPr="008423F5">
        <w:rPr>
          <w:rFonts w:ascii="Times New Roman" w:hAnsi="Times New Roman" w:cs="Times New Roman"/>
          <w:sz w:val="20"/>
          <w:szCs w:val="20"/>
        </w:rPr>
        <w:t xml:space="preserve"> moderate Hutus, including the prime minister, </w:t>
      </w:r>
      <w:proofErr w:type="spellStart"/>
      <w:r w:rsidRPr="008423F5">
        <w:rPr>
          <w:rFonts w:ascii="Times New Roman" w:hAnsi="Times New Roman" w:cs="Times New Roman"/>
          <w:sz w:val="20"/>
          <w:szCs w:val="20"/>
        </w:rPr>
        <w:t>Agathe</w:t>
      </w:r>
      <w:proofErr w:type="spellEnd"/>
      <w:r w:rsidRPr="008423F5">
        <w:rPr>
          <w:rFonts w:ascii="Times New Roman" w:hAnsi="Times New Roman" w:cs="Times New Roman"/>
          <w:sz w:val="20"/>
          <w:szCs w:val="20"/>
        </w:rPr>
        <w:t xml:space="preserve"> </w:t>
      </w:r>
      <w:proofErr w:type="spellStart"/>
      <w:r w:rsidRPr="008423F5">
        <w:rPr>
          <w:rFonts w:ascii="Times New Roman" w:hAnsi="Times New Roman" w:cs="Times New Roman"/>
          <w:sz w:val="20"/>
          <w:szCs w:val="20"/>
        </w:rPr>
        <w:t>Uwilingiyimana</w:t>
      </w:r>
      <w:proofErr w:type="spellEnd"/>
      <w:r w:rsidRPr="008423F5">
        <w:rPr>
          <w:rFonts w:ascii="Times New Roman" w:hAnsi="Times New Roman" w:cs="Times New Roman"/>
          <w:sz w:val="20"/>
          <w:szCs w:val="20"/>
        </w:rPr>
        <w:t>. The prime minister was guarded by a detachment of Belgian soldiers; these were arrested, disarmed, tortured, and murdered, prompting Belgium -- as intended -- to withdraw the remainder of its U.N. troops from Rwanda.</w:t>
      </w:r>
    </w:p>
    <w:p w14:paraId="316D4021" w14:textId="77777777" w:rsidR="00527BC8" w:rsidRPr="008423F5" w:rsidRDefault="00527BC8" w:rsidP="00527BC8">
      <w:pPr>
        <w:rPr>
          <w:rFonts w:ascii="Times New Roman" w:hAnsi="Times New Roman" w:cs="Times New Roman"/>
          <w:sz w:val="20"/>
          <w:szCs w:val="20"/>
        </w:rPr>
      </w:pPr>
    </w:p>
    <w:p w14:paraId="4741FE0A"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With breathtaking rapidity, the genocide expanded from Kigali to the countryside. Government radio encouraged Tutsis to congregate at churches, schools, and stadiums, pledging that these would serve as places of refuge. Thus concentrated, the helpless civilians could be more easily targeted -- although many miraculously managed to resist with only sticks and stones for days or even weeks, until the forces of the Rwandan army and presidential guard were brought in to exterminate them with machine-guns and grenades. By April 21 -- that is, in just two weeks -- perhaps a quarter of a million Tutsis and moderate Hutus had been slaughtered. Together with the mass murder of Soviet prisoners-of-war during World War II, it was the most concentrated act of genocide in human history: "the dead of Rwanda accumulated at nearly three times the rate of Jewish dead during the Holocaust." (Philip </w:t>
      </w:r>
      <w:proofErr w:type="spellStart"/>
      <w:r w:rsidRPr="008423F5">
        <w:rPr>
          <w:rFonts w:ascii="Times New Roman" w:hAnsi="Times New Roman" w:cs="Times New Roman"/>
          <w:sz w:val="20"/>
          <w:szCs w:val="20"/>
        </w:rPr>
        <w:t>Gourevitch</w:t>
      </w:r>
      <w:proofErr w:type="spellEnd"/>
      <w:r w:rsidRPr="008423F5">
        <w:rPr>
          <w:rFonts w:ascii="Times New Roman" w:hAnsi="Times New Roman" w:cs="Times New Roman"/>
          <w:sz w:val="20"/>
          <w:szCs w:val="20"/>
        </w:rPr>
        <w:t xml:space="preserve">, We Wish to Inform You That Tomorrow We Will Be Killed With Our Families: Stories from Rwanda [Farrar, Straus and Giroux, 1998], p. 3.) (Gérard </w:t>
      </w:r>
      <w:proofErr w:type="spellStart"/>
      <w:r w:rsidRPr="008423F5">
        <w:rPr>
          <w:rFonts w:ascii="Times New Roman" w:hAnsi="Times New Roman" w:cs="Times New Roman"/>
          <w:sz w:val="20"/>
          <w:szCs w:val="20"/>
        </w:rPr>
        <w:t>Prunier</w:t>
      </w:r>
      <w:proofErr w:type="spellEnd"/>
      <w:r w:rsidRPr="008423F5">
        <w:rPr>
          <w:rFonts w:ascii="Times New Roman" w:hAnsi="Times New Roman" w:cs="Times New Roman"/>
          <w:sz w:val="20"/>
          <w:szCs w:val="20"/>
        </w:rPr>
        <w:t xml:space="preserve"> provides an even higher estimate: "the daily killing rate was at least five times that of the Nazi death camps." </w:t>
      </w:r>
      <w:proofErr w:type="spellStart"/>
      <w:r w:rsidRPr="008423F5">
        <w:rPr>
          <w:rFonts w:ascii="Times New Roman" w:hAnsi="Times New Roman" w:cs="Times New Roman"/>
          <w:sz w:val="20"/>
          <w:szCs w:val="20"/>
        </w:rPr>
        <w:t>Prunier</w:t>
      </w:r>
      <w:proofErr w:type="spellEnd"/>
      <w:r w:rsidRPr="008423F5">
        <w:rPr>
          <w:rFonts w:ascii="Times New Roman" w:hAnsi="Times New Roman" w:cs="Times New Roman"/>
          <w:sz w:val="20"/>
          <w:szCs w:val="20"/>
        </w:rPr>
        <w:t xml:space="preserve">, The Rwanda Crisis: History of </w:t>
      </w:r>
      <w:proofErr w:type="gramStart"/>
      <w:r w:rsidRPr="008423F5">
        <w:rPr>
          <w:rFonts w:ascii="Times New Roman" w:hAnsi="Times New Roman" w:cs="Times New Roman"/>
          <w:sz w:val="20"/>
          <w:szCs w:val="20"/>
        </w:rPr>
        <w:t>a Genocide</w:t>
      </w:r>
      <w:proofErr w:type="gramEnd"/>
      <w:r w:rsidRPr="008423F5">
        <w:rPr>
          <w:rFonts w:ascii="Times New Roman" w:hAnsi="Times New Roman" w:cs="Times New Roman"/>
          <w:sz w:val="20"/>
          <w:szCs w:val="20"/>
        </w:rPr>
        <w:t xml:space="preserve"> [Columbia University Press, 1995], p. 261.) By the end of April, according to Human Rights Watch, "the worst massacres had finished ... perhaps half of the Tutsi population of Rwanda" had been murdered.</w:t>
      </w:r>
    </w:p>
    <w:p w14:paraId="49BBAD7C" w14:textId="77777777" w:rsidR="00527BC8" w:rsidRPr="008423F5" w:rsidRDefault="00527BC8" w:rsidP="00527BC8">
      <w:pPr>
        <w:rPr>
          <w:rFonts w:ascii="Times New Roman" w:hAnsi="Times New Roman" w:cs="Times New Roman"/>
          <w:sz w:val="20"/>
          <w:szCs w:val="20"/>
        </w:rPr>
      </w:pPr>
    </w:p>
    <w:p w14:paraId="3FFB3E72"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noProof/>
          <w:sz w:val="20"/>
          <w:szCs w:val="20"/>
        </w:rPr>
        <w:drawing>
          <wp:anchor distT="0" distB="0" distL="114300" distR="114300" simplePos="0" relativeHeight="251660288" behindDoc="0" locked="0" layoutInCell="1" allowOverlap="1" wp14:anchorId="043ECAD2" wp14:editId="77F78DFD">
            <wp:simplePos x="0" y="0"/>
            <wp:positionH relativeFrom="column">
              <wp:posOffset>0</wp:posOffset>
            </wp:positionH>
            <wp:positionV relativeFrom="paragraph">
              <wp:posOffset>5080</wp:posOffset>
            </wp:positionV>
            <wp:extent cx="4076700" cy="3302000"/>
            <wp:effectExtent l="0" t="0" r="1270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76700" cy="33020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2497716F"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The gender dimension of the killings is one of the </w:t>
      </w:r>
      <w:proofErr w:type="gramStart"/>
      <w:r w:rsidRPr="008423F5">
        <w:rPr>
          <w:rFonts w:ascii="Times New Roman" w:hAnsi="Times New Roman" w:cs="Times New Roman"/>
          <w:sz w:val="20"/>
          <w:szCs w:val="20"/>
        </w:rPr>
        <w:t>least-known</w:t>
      </w:r>
      <w:proofErr w:type="gramEnd"/>
      <w:r w:rsidRPr="008423F5">
        <w:rPr>
          <w:rFonts w:ascii="Times New Roman" w:hAnsi="Times New Roman" w:cs="Times New Roman"/>
          <w:sz w:val="20"/>
          <w:szCs w:val="20"/>
        </w:rPr>
        <w:t xml:space="preserve"> and least-investigated aspects of the Rwanda genocide. But an increasing number of sources have acknowledged, with </w:t>
      </w:r>
      <w:proofErr w:type="spellStart"/>
      <w:r w:rsidRPr="008423F5">
        <w:rPr>
          <w:rFonts w:ascii="Times New Roman" w:hAnsi="Times New Roman" w:cs="Times New Roman"/>
          <w:sz w:val="20"/>
          <w:szCs w:val="20"/>
        </w:rPr>
        <w:t>Ronit</w:t>
      </w:r>
      <w:proofErr w:type="spellEnd"/>
      <w:r w:rsidRPr="008423F5">
        <w:rPr>
          <w:rFonts w:ascii="Times New Roman" w:hAnsi="Times New Roman" w:cs="Times New Roman"/>
          <w:sz w:val="20"/>
          <w:szCs w:val="20"/>
        </w:rPr>
        <w:t xml:space="preserve"> </w:t>
      </w:r>
      <w:proofErr w:type="spellStart"/>
      <w:r w:rsidRPr="008423F5">
        <w:rPr>
          <w:rFonts w:ascii="Times New Roman" w:hAnsi="Times New Roman" w:cs="Times New Roman"/>
          <w:sz w:val="20"/>
          <w:szCs w:val="20"/>
        </w:rPr>
        <w:t>Lentin</w:t>
      </w:r>
      <w:proofErr w:type="spellEnd"/>
      <w:proofErr w:type="gramStart"/>
      <w:r w:rsidRPr="008423F5">
        <w:rPr>
          <w:rFonts w:ascii="Times New Roman" w:hAnsi="Times New Roman" w:cs="Times New Roman"/>
          <w:sz w:val="20"/>
          <w:szCs w:val="20"/>
        </w:rPr>
        <w:t>, that</w:t>
      </w:r>
      <w:proofErr w:type="gramEnd"/>
      <w:r w:rsidRPr="008423F5">
        <w:rPr>
          <w:rFonts w:ascii="Times New Roman" w:hAnsi="Times New Roman" w:cs="Times New Roman"/>
          <w:sz w:val="20"/>
          <w:szCs w:val="20"/>
        </w:rPr>
        <w:t xml:space="preserve"> "Throughout the genocide, it was Tutsi men who were the primary target." (</w:t>
      </w:r>
      <w:proofErr w:type="spellStart"/>
      <w:r w:rsidRPr="008423F5">
        <w:rPr>
          <w:rFonts w:ascii="Times New Roman" w:hAnsi="Times New Roman" w:cs="Times New Roman"/>
          <w:sz w:val="20"/>
          <w:szCs w:val="20"/>
        </w:rPr>
        <w:t>Lentin</w:t>
      </w:r>
      <w:proofErr w:type="spellEnd"/>
      <w:r w:rsidRPr="008423F5">
        <w:rPr>
          <w:rFonts w:ascii="Times New Roman" w:hAnsi="Times New Roman" w:cs="Times New Roman"/>
          <w:sz w:val="20"/>
          <w:szCs w:val="20"/>
        </w:rPr>
        <w:t>, "Introduction: (</w:t>
      </w:r>
      <w:proofErr w:type="gramStart"/>
      <w:r w:rsidRPr="008423F5">
        <w:rPr>
          <w:rFonts w:ascii="Times New Roman" w:hAnsi="Times New Roman" w:cs="Times New Roman"/>
          <w:sz w:val="20"/>
          <w:szCs w:val="20"/>
        </w:rPr>
        <w:t>En)gendering</w:t>
      </w:r>
      <w:proofErr w:type="gramEnd"/>
      <w:r w:rsidRPr="008423F5">
        <w:rPr>
          <w:rFonts w:ascii="Times New Roman" w:hAnsi="Times New Roman" w:cs="Times New Roman"/>
          <w:sz w:val="20"/>
          <w:szCs w:val="20"/>
        </w:rPr>
        <w:t xml:space="preserve"> Genocides," in </w:t>
      </w:r>
      <w:proofErr w:type="spellStart"/>
      <w:r w:rsidRPr="008423F5">
        <w:rPr>
          <w:rFonts w:ascii="Times New Roman" w:hAnsi="Times New Roman" w:cs="Times New Roman"/>
          <w:sz w:val="20"/>
          <w:szCs w:val="20"/>
        </w:rPr>
        <w:t>Lentin</w:t>
      </w:r>
      <w:proofErr w:type="spellEnd"/>
      <w:r w:rsidRPr="008423F5">
        <w:rPr>
          <w:rFonts w:ascii="Times New Roman" w:hAnsi="Times New Roman" w:cs="Times New Roman"/>
          <w:sz w:val="20"/>
          <w:szCs w:val="20"/>
        </w:rPr>
        <w:t>, ed., Gender &amp; Catastrophe [Zed Books, 1997], p. 12.) Judy El-</w:t>
      </w:r>
      <w:proofErr w:type="spellStart"/>
      <w:r w:rsidRPr="008423F5">
        <w:rPr>
          <w:rFonts w:ascii="Times New Roman" w:hAnsi="Times New Roman" w:cs="Times New Roman"/>
          <w:sz w:val="20"/>
          <w:szCs w:val="20"/>
        </w:rPr>
        <w:t>Bushra</w:t>
      </w:r>
      <w:proofErr w:type="spellEnd"/>
      <w:r w:rsidRPr="008423F5">
        <w:rPr>
          <w:rFonts w:ascii="Times New Roman" w:hAnsi="Times New Roman" w:cs="Times New Roman"/>
          <w:sz w:val="20"/>
          <w:szCs w:val="20"/>
        </w:rPr>
        <w:t xml:space="preserve"> writes that</w:t>
      </w:r>
    </w:p>
    <w:p w14:paraId="60E776E1" w14:textId="77777777" w:rsidR="00527BC8" w:rsidRPr="008423F5" w:rsidRDefault="00527BC8" w:rsidP="00527BC8">
      <w:pPr>
        <w:rPr>
          <w:rFonts w:ascii="Times New Roman" w:hAnsi="Times New Roman" w:cs="Times New Roman"/>
          <w:sz w:val="20"/>
          <w:szCs w:val="20"/>
        </w:rPr>
      </w:pPr>
    </w:p>
    <w:p w14:paraId="2AC8817D" w14:textId="77777777" w:rsidR="00527BC8" w:rsidRPr="008423F5" w:rsidRDefault="00527BC8" w:rsidP="00527BC8">
      <w:pPr>
        <w:rPr>
          <w:rFonts w:ascii="Times New Roman" w:hAnsi="Times New Roman" w:cs="Times New Roman"/>
          <w:sz w:val="20"/>
          <w:szCs w:val="20"/>
        </w:rPr>
      </w:pPr>
    </w:p>
    <w:p w14:paraId="691C5387"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During the war of 1994, and particularly as a result of the genocidal </w:t>
      </w:r>
      <w:proofErr w:type="gramStart"/>
      <w:r w:rsidRPr="008423F5">
        <w:rPr>
          <w:rFonts w:ascii="Times New Roman" w:hAnsi="Times New Roman" w:cs="Times New Roman"/>
          <w:sz w:val="20"/>
          <w:szCs w:val="20"/>
        </w:rPr>
        <w:t>massacres which</w:t>
      </w:r>
      <w:proofErr w:type="gramEnd"/>
      <w:r w:rsidRPr="008423F5">
        <w:rPr>
          <w:rFonts w:ascii="Times New Roman" w:hAnsi="Times New Roman" w:cs="Times New Roman"/>
          <w:sz w:val="20"/>
          <w:szCs w:val="20"/>
        </w:rPr>
        <w:t xml:space="preserve"> precipitated it, it was principally the men of the targeted populations who lost their lives or fled to other countries in fear. ... This targeting of men for slaughter was not confined to adults: boys were similarly decimated, raising the possibility that the demographic imbalance will continue for generations. Large numbers of women also lost their lives; however, mutilation and rape were the principal strategies used against women, and these did not necessarily result in death. (Judy El-</w:t>
      </w:r>
      <w:proofErr w:type="spellStart"/>
      <w:r w:rsidRPr="008423F5">
        <w:rPr>
          <w:rFonts w:ascii="Times New Roman" w:hAnsi="Times New Roman" w:cs="Times New Roman"/>
          <w:sz w:val="20"/>
          <w:szCs w:val="20"/>
        </w:rPr>
        <w:t>Bushra</w:t>
      </w:r>
      <w:proofErr w:type="spellEnd"/>
      <w:r w:rsidRPr="008423F5">
        <w:rPr>
          <w:rFonts w:ascii="Times New Roman" w:hAnsi="Times New Roman" w:cs="Times New Roman"/>
          <w:sz w:val="20"/>
          <w:szCs w:val="20"/>
        </w:rPr>
        <w:t>, "Transformed Conflict: Some Thoughts on a Gendered Understanding of Conflict Processes," in Susie Jacobs et al., eds</w:t>
      </w:r>
      <w:proofErr w:type="gramStart"/>
      <w:r w:rsidRPr="008423F5">
        <w:rPr>
          <w:rFonts w:ascii="Times New Roman" w:hAnsi="Times New Roman" w:cs="Times New Roman"/>
          <w:sz w:val="20"/>
          <w:szCs w:val="20"/>
        </w:rPr>
        <w:t>.,</w:t>
      </w:r>
      <w:proofErr w:type="gramEnd"/>
      <w:r w:rsidRPr="008423F5">
        <w:rPr>
          <w:rFonts w:ascii="Times New Roman" w:hAnsi="Times New Roman" w:cs="Times New Roman"/>
          <w:sz w:val="20"/>
          <w:szCs w:val="20"/>
        </w:rPr>
        <w:t xml:space="preserve"> States of Conflict: Gender, Violence and Resistance [Zed Books, 2000], p. 73.)</w:t>
      </w:r>
    </w:p>
    <w:p w14:paraId="7EBD47F1" w14:textId="77777777" w:rsidR="00527BC8" w:rsidRPr="008423F5" w:rsidRDefault="00527BC8" w:rsidP="00527BC8">
      <w:pPr>
        <w:rPr>
          <w:rFonts w:ascii="Times New Roman" w:hAnsi="Times New Roman" w:cs="Times New Roman"/>
          <w:sz w:val="20"/>
          <w:szCs w:val="20"/>
        </w:rPr>
      </w:pPr>
    </w:p>
    <w:p w14:paraId="3E7DE9F4"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The trend had been evident throughout the 1990-94 period, when numerous smaller-scale massacres of Tutsis took place, and when, according to Human Rights Watch and other observers, Tutsi males were targeted almost exclusively, as presumed or "potential" members of the RPF guerrilla force.</w:t>
      </w:r>
    </w:p>
    <w:p w14:paraId="7F8503CA" w14:textId="77777777" w:rsidR="00527BC8" w:rsidRPr="008423F5" w:rsidRDefault="00527BC8" w:rsidP="00527BC8">
      <w:pPr>
        <w:rPr>
          <w:rFonts w:ascii="Times New Roman" w:hAnsi="Times New Roman" w:cs="Times New Roman"/>
          <w:sz w:val="20"/>
          <w:szCs w:val="20"/>
        </w:rPr>
      </w:pPr>
    </w:p>
    <w:p w14:paraId="2CEF4788"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noProof/>
          <w:sz w:val="20"/>
          <w:szCs w:val="20"/>
        </w:rPr>
        <w:drawing>
          <wp:anchor distT="0" distB="0" distL="114300" distR="114300" simplePos="0" relativeHeight="251661312" behindDoc="0" locked="0" layoutInCell="1" allowOverlap="1" wp14:anchorId="6F0F097C" wp14:editId="2EEBCD83">
            <wp:simplePos x="0" y="0"/>
            <wp:positionH relativeFrom="column">
              <wp:posOffset>0</wp:posOffset>
            </wp:positionH>
            <wp:positionV relativeFrom="paragraph">
              <wp:posOffset>0</wp:posOffset>
            </wp:positionV>
            <wp:extent cx="2311400" cy="2171700"/>
            <wp:effectExtent l="0" t="0" r="0" b="1270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11400" cy="21717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8423F5">
        <w:rPr>
          <w:rFonts w:ascii="Times New Roman" w:hAnsi="Times New Roman" w:cs="Times New Roman"/>
          <w:sz w:val="20"/>
          <w:szCs w:val="20"/>
        </w:rPr>
        <w:t xml:space="preserve">There are strong indications that the gendering of the Rwandan genocide evolved between April and June 1994, with adult males targeted almost exclusively before the genocide and predominantly in its early stages, but with more children and women swept up in the later stages. (For somewhat similar trends, see the Armenia and Jewish holocaust case studies.) In a comprehensive 1999 report on the genocide, Alison Des Forges wrote: "In the past Rwandans had not usually killed women in conflicts and at the beginning of the genocide assailants often spared them. When militia had wanted to kill women during an attack in Kigali in late April, for example, </w:t>
      </w:r>
      <w:proofErr w:type="spellStart"/>
      <w:r w:rsidRPr="008423F5">
        <w:rPr>
          <w:rFonts w:ascii="Times New Roman" w:hAnsi="Times New Roman" w:cs="Times New Roman"/>
          <w:sz w:val="20"/>
          <w:szCs w:val="20"/>
        </w:rPr>
        <w:t>Renzaho</w:t>
      </w:r>
      <w:proofErr w:type="spellEnd"/>
      <w:r w:rsidRPr="008423F5">
        <w:rPr>
          <w:rFonts w:ascii="Times New Roman" w:hAnsi="Times New Roman" w:cs="Times New Roman"/>
          <w:sz w:val="20"/>
          <w:szCs w:val="20"/>
        </w:rPr>
        <w:t xml:space="preserve"> [a principal leader of the genocide] had intervened to stop it. Killers in </w:t>
      </w:r>
      <w:proofErr w:type="spellStart"/>
      <w:r w:rsidRPr="008423F5">
        <w:rPr>
          <w:rFonts w:ascii="Times New Roman" w:hAnsi="Times New Roman" w:cs="Times New Roman"/>
          <w:sz w:val="20"/>
          <w:szCs w:val="20"/>
        </w:rPr>
        <w:t>Gikongoro</w:t>
      </w:r>
      <w:proofErr w:type="spellEnd"/>
      <w:r w:rsidRPr="008423F5">
        <w:rPr>
          <w:rFonts w:ascii="Times New Roman" w:hAnsi="Times New Roman" w:cs="Times New Roman"/>
          <w:sz w:val="20"/>
          <w:szCs w:val="20"/>
        </w:rPr>
        <w:t xml:space="preserve"> told a woman that she was safe because 'Sex has no ethnic group.' The number of attacks against women [from mid-May onwards], all at about the same time, indicates that a decision to kill women had been made at the national level and was being implemented in local communities." (See Human Rights Watch, "Mid-May Slaughter: Women and Children as Victims," in Leave None to Tell the Story: Genocide in Rwanda.)</w:t>
      </w:r>
    </w:p>
    <w:p w14:paraId="7297FCA7" w14:textId="77777777" w:rsidR="00527BC8" w:rsidRPr="008423F5" w:rsidRDefault="00527BC8" w:rsidP="00527BC8">
      <w:pPr>
        <w:rPr>
          <w:rFonts w:ascii="Times New Roman" w:hAnsi="Times New Roman" w:cs="Times New Roman"/>
          <w:sz w:val="20"/>
          <w:szCs w:val="20"/>
        </w:rPr>
      </w:pPr>
    </w:p>
    <w:p w14:paraId="4BC4811D"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It must be stressed that if such a new stage of killing can indeed be isolated, this does not mean that women and girls were immune to mass murder until that point. Although the number of women actually killed was substantially lower than the number of murdered men, many women (along with girl children) were massacred from the outset. They were also exposed to a wide range of horrific (if generally non-fatal) abuses. Notes Human Rights Watch:</w:t>
      </w:r>
    </w:p>
    <w:p w14:paraId="4C9A057C" w14:textId="77777777" w:rsidR="00527BC8" w:rsidRPr="008423F5" w:rsidRDefault="00527BC8" w:rsidP="00527BC8">
      <w:pPr>
        <w:rPr>
          <w:rFonts w:ascii="Times New Roman" w:hAnsi="Times New Roman" w:cs="Times New Roman"/>
          <w:sz w:val="20"/>
          <w:szCs w:val="20"/>
        </w:rPr>
      </w:pPr>
    </w:p>
    <w:p w14:paraId="4BD1389E" w14:textId="77777777" w:rsidR="00527BC8" w:rsidRPr="008423F5" w:rsidRDefault="00527BC8" w:rsidP="00527BC8">
      <w:pPr>
        <w:rPr>
          <w:rFonts w:ascii="Times New Roman" w:hAnsi="Times New Roman" w:cs="Times New Roman"/>
          <w:sz w:val="20"/>
          <w:szCs w:val="20"/>
        </w:rPr>
      </w:pPr>
      <w:proofErr w:type="gramStart"/>
      <w:r w:rsidRPr="008423F5">
        <w:rPr>
          <w:rFonts w:ascii="Times New Roman" w:hAnsi="Times New Roman" w:cs="Times New Roman"/>
          <w:sz w:val="20"/>
          <w:szCs w:val="20"/>
        </w:rPr>
        <w:t>testimonies</w:t>
      </w:r>
      <w:proofErr w:type="gramEnd"/>
      <w:r w:rsidRPr="008423F5">
        <w:rPr>
          <w:rFonts w:ascii="Times New Roman" w:hAnsi="Times New Roman" w:cs="Times New Roman"/>
          <w:sz w:val="20"/>
          <w:szCs w:val="20"/>
        </w:rPr>
        <w:t xml:space="preserve"> from survivors confirm that rape was extremely widespread and that thousands of women were individually raped, gang-raped, raped with objects such as sharpened sticks or gun barrels, held in sexual slavery (either collectively or through forced "marriage") or sexually mutilated. These crimes were frequently part of a pattern in which Tutsi women were raped after they had witnessed the torture and killings of their relatives and the destruction and looting of their homes. According to witnesses, many women were killed immediately after being raped. Other women managed to survive, only to be told that they were being allowed to live so that they would "die of sadness." Often women were subjected to sexual slavery and held collectively by a militia group or were singled out by one militia man, at checkpoints or other sites where people were being maimed or slaughtered, and held for personal sexual service. The militiamen would force women to submit sexually with threats that they would be killed if they refused. These forced "marriages," as this form of sexual slavery is often called in Rwanda, lasted for anywhere from a few days to the duration of the genocide, and in some cases longer. Rapes were sometimes followed by sexual mutilation, including mutilation of the vagina and pelvic area with machetes, knives, sticks, boiling water, and in one case, acid. (Human Rights Watch, Shattered Lives: Sexual Violence During the Rwandan Genocide and its Aftermath [Human Rights Watch, 1996].)</w:t>
      </w:r>
    </w:p>
    <w:p w14:paraId="3475E5AF"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Rwanda may in fact stand as the paradigmatic example of "genocidal rape," owing to the fact that many of the Tutsi women who were gang-raped have subsequently tested positive for the HIV virus. According to the UK Guardian, "rape was a weapon of genocide as brutal as the machete." "I was raped by so many </w:t>
      </w:r>
      <w:proofErr w:type="spellStart"/>
      <w:r w:rsidRPr="008423F5">
        <w:rPr>
          <w:rFonts w:ascii="Times New Roman" w:hAnsi="Times New Roman" w:cs="Times New Roman"/>
          <w:sz w:val="20"/>
          <w:szCs w:val="20"/>
        </w:rPr>
        <w:t>interahamwe</w:t>
      </w:r>
      <w:proofErr w:type="spellEnd"/>
      <w:r w:rsidRPr="008423F5">
        <w:rPr>
          <w:rFonts w:ascii="Times New Roman" w:hAnsi="Times New Roman" w:cs="Times New Roman"/>
          <w:sz w:val="20"/>
          <w:szCs w:val="20"/>
        </w:rPr>
        <w:t xml:space="preserve"> and soldiers that I lost count," said one survivor, Olive </w:t>
      </w:r>
      <w:proofErr w:type="spellStart"/>
      <w:r w:rsidRPr="008423F5">
        <w:rPr>
          <w:rFonts w:ascii="Times New Roman" w:hAnsi="Times New Roman" w:cs="Times New Roman"/>
          <w:sz w:val="20"/>
          <w:szCs w:val="20"/>
        </w:rPr>
        <w:t>Uwera</w:t>
      </w:r>
      <w:proofErr w:type="spellEnd"/>
      <w:r w:rsidRPr="008423F5">
        <w:rPr>
          <w:rFonts w:ascii="Times New Roman" w:hAnsi="Times New Roman" w:cs="Times New Roman"/>
          <w:sz w:val="20"/>
          <w:szCs w:val="20"/>
        </w:rPr>
        <w:t xml:space="preserve">. "I was in hospital for a year afterwards. A few months after my child was born the doctors told me I was HIV-positive." Tests conducted on the 25,000 Tutsi women members of the Widows of Genocide </w:t>
      </w:r>
      <w:proofErr w:type="spellStart"/>
      <w:r w:rsidRPr="008423F5">
        <w:rPr>
          <w:rFonts w:ascii="Times New Roman" w:hAnsi="Times New Roman" w:cs="Times New Roman"/>
          <w:sz w:val="20"/>
          <w:szCs w:val="20"/>
        </w:rPr>
        <w:t>organisation</w:t>
      </w:r>
      <w:proofErr w:type="spellEnd"/>
      <w:r w:rsidRPr="008423F5">
        <w:rPr>
          <w:rFonts w:ascii="Times New Roman" w:hAnsi="Times New Roman" w:cs="Times New Roman"/>
          <w:sz w:val="20"/>
          <w:szCs w:val="20"/>
        </w:rPr>
        <w:t xml:space="preserve"> (</w:t>
      </w:r>
      <w:proofErr w:type="spellStart"/>
      <w:r w:rsidRPr="008423F5">
        <w:rPr>
          <w:rFonts w:ascii="Times New Roman" w:hAnsi="Times New Roman" w:cs="Times New Roman"/>
          <w:sz w:val="20"/>
          <w:szCs w:val="20"/>
        </w:rPr>
        <w:t>Avega</w:t>
      </w:r>
      <w:proofErr w:type="spellEnd"/>
      <w:r w:rsidRPr="008423F5">
        <w:rPr>
          <w:rFonts w:ascii="Times New Roman" w:hAnsi="Times New Roman" w:cs="Times New Roman"/>
          <w:sz w:val="20"/>
          <w:szCs w:val="20"/>
        </w:rPr>
        <w:t xml:space="preserve">) showed that "two-thirds were found to be HIV-positive. ... Soon there will be tens of thousands of children who have lost their fathers to the machete and their mothers to Aids." (See Chris </w:t>
      </w:r>
      <w:proofErr w:type="spellStart"/>
      <w:r w:rsidRPr="008423F5">
        <w:rPr>
          <w:rFonts w:ascii="Times New Roman" w:hAnsi="Times New Roman" w:cs="Times New Roman"/>
          <w:sz w:val="20"/>
          <w:szCs w:val="20"/>
        </w:rPr>
        <w:t>McGreal</w:t>
      </w:r>
      <w:proofErr w:type="spellEnd"/>
      <w:r w:rsidRPr="008423F5">
        <w:rPr>
          <w:rFonts w:ascii="Times New Roman" w:hAnsi="Times New Roman" w:cs="Times New Roman"/>
          <w:sz w:val="20"/>
          <w:szCs w:val="20"/>
        </w:rPr>
        <w:t>, "A Pearl in Rwanda's Genocide Horror", The Guardian [UK], December 5, 2001.</w:t>
      </w:r>
    </w:p>
    <w:p w14:paraId="29F92DB6" w14:textId="77777777" w:rsidR="00527BC8" w:rsidRPr="008423F5" w:rsidRDefault="00527BC8" w:rsidP="00527BC8">
      <w:pPr>
        <w:rPr>
          <w:rFonts w:ascii="Times New Roman" w:hAnsi="Times New Roman" w:cs="Times New Roman"/>
          <w:sz w:val="20"/>
          <w:szCs w:val="20"/>
        </w:rPr>
      </w:pPr>
    </w:p>
    <w:p w14:paraId="575B6F5D"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Reprisal killings of Hutus</w:t>
      </w:r>
    </w:p>
    <w:p w14:paraId="69CC313A" w14:textId="77777777" w:rsidR="00527BC8" w:rsidRPr="008423F5" w:rsidRDefault="00527BC8" w:rsidP="00527BC8">
      <w:pPr>
        <w:rPr>
          <w:rFonts w:ascii="Times New Roman" w:hAnsi="Times New Roman" w:cs="Times New Roman"/>
          <w:sz w:val="20"/>
          <w:szCs w:val="20"/>
        </w:rPr>
      </w:pPr>
    </w:p>
    <w:p w14:paraId="5989743B"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As soon as the genocide broke out, the Tutsi-led RPF launched a concerted drive on Kigali, crushing Rwandan government resistance and bringing a halt to the genocide in successive areas of the country. RPF forces based in Kigali also took up arms, and succeeded in protecting a large number of residents from the holocaust. On July 4, 1994, Kigali fell to the RPF, and the genocide and "war" finally came to an end on July 18. There followed a massive flight of Hutus to neighboring countries, notably to refugee camps in Zaire, as well as </w:t>
      </w:r>
      <w:proofErr w:type="spellStart"/>
      <w:r w:rsidRPr="008423F5">
        <w:rPr>
          <w:rFonts w:ascii="Times New Roman" w:hAnsi="Times New Roman" w:cs="Times New Roman"/>
          <w:sz w:val="20"/>
          <w:szCs w:val="20"/>
        </w:rPr>
        <w:t>largescale</w:t>
      </w:r>
      <w:proofErr w:type="spellEnd"/>
      <w:r w:rsidRPr="008423F5">
        <w:rPr>
          <w:rFonts w:ascii="Times New Roman" w:hAnsi="Times New Roman" w:cs="Times New Roman"/>
          <w:sz w:val="20"/>
          <w:szCs w:val="20"/>
        </w:rPr>
        <w:t xml:space="preserve"> reprisals against Hutus who were alleged to have participated in the holocaust. Most of these reprisal killings also had strong </w:t>
      </w:r>
      <w:proofErr w:type="spellStart"/>
      <w:r w:rsidRPr="008423F5">
        <w:rPr>
          <w:rFonts w:ascii="Times New Roman" w:hAnsi="Times New Roman" w:cs="Times New Roman"/>
          <w:sz w:val="20"/>
          <w:szCs w:val="20"/>
        </w:rPr>
        <w:t>gendercidal</w:t>
      </w:r>
      <w:proofErr w:type="spellEnd"/>
      <w:r w:rsidRPr="008423F5">
        <w:rPr>
          <w:rFonts w:ascii="Times New Roman" w:hAnsi="Times New Roman" w:cs="Times New Roman"/>
          <w:sz w:val="20"/>
          <w:szCs w:val="20"/>
        </w:rPr>
        <w:t xml:space="preserve"> overtones. For example, in the town of </w:t>
      </w:r>
      <w:proofErr w:type="spellStart"/>
      <w:r w:rsidRPr="008423F5">
        <w:rPr>
          <w:rFonts w:ascii="Times New Roman" w:hAnsi="Times New Roman" w:cs="Times New Roman"/>
          <w:sz w:val="20"/>
          <w:szCs w:val="20"/>
        </w:rPr>
        <w:t>Mututu</w:t>
      </w:r>
      <w:proofErr w:type="spellEnd"/>
      <w:r w:rsidRPr="008423F5">
        <w:rPr>
          <w:rFonts w:ascii="Times New Roman" w:hAnsi="Times New Roman" w:cs="Times New Roman"/>
          <w:sz w:val="20"/>
          <w:szCs w:val="20"/>
        </w:rPr>
        <w:t>, according to Human Rights Watch (Leave None to Tell the Story):</w:t>
      </w:r>
    </w:p>
    <w:p w14:paraId="093CE66F" w14:textId="77777777" w:rsidR="00527BC8" w:rsidRPr="008423F5" w:rsidRDefault="00527BC8" w:rsidP="00527BC8">
      <w:pPr>
        <w:rPr>
          <w:rFonts w:ascii="Times New Roman" w:hAnsi="Times New Roman" w:cs="Times New Roman"/>
          <w:sz w:val="20"/>
          <w:szCs w:val="20"/>
        </w:rPr>
      </w:pPr>
    </w:p>
    <w:p w14:paraId="0060F27D"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RPF soldiers asked children to go bring back the adults in their families who were hiding in the fields and bush. On June 10, after several hundred adults had returned, the soldiers directed them to assemble at the commercial center to be transported to a safer location to the east. The RPF reportedly killed a number of young men at the market place late in the afternoon and tied up some of the others. The crowd was directed to set out for the commune, about one hour away by foot. The soldiers reportedly killed some men on the way and threw their bodies in latrines or in a compost heap at a reservoir. In another report from the same area, witnesses said that RPF soldiers and armed civilians gathered men and adolescent boys at the home of a man named </w:t>
      </w:r>
      <w:proofErr w:type="spellStart"/>
      <w:r w:rsidRPr="008423F5">
        <w:rPr>
          <w:rFonts w:ascii="Times New Roman" w:hAnsi="Times New Roman" w:cs="Times New Roman"/>
          <w:sz w:val="20"/>
          <w:szCs w:val="20"/>
        </w:rPr>
        <w:t>Rutekereza</w:t>
      </w:r>
      <w:proofErr w:type="spellEnd"/>
      <w:r w:rsidRPr="008423F5">
        <w:rPr>
          <w:rFonts w:ascii="Times New Roman" w:hAnsi="Times New Roman" w:cs="Times New Roman"/>
          <w:sz w:val="20"/>
          <w:szCs w:val="20"/>
        </w:rPr>
        <w:t xml:space="preserve"> and then killed them.</w:t>
      </w:r>
    </w:p>
    <w:p w14:paraId="224367CC"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In another case, a witness reported that "I saw the </w:t>
      </w:r>
      <w:proofErr w:type="spellStart"/>
      <w:r w:rsidRPr="008423F5">
        <w:rPr>
          <w:rFonts w:ascii="Times New Roman" w:hAnsi="Times New Roman" w:cs="Times New Roman"/>
          <w:sz w:val="20"/>
          <w:szCs w:val="20"/>
        </w:rPr>
        <w:t>the</w:t>
      </w:r>
      <w:proofErr w:type="spellEnd"/>
      <w:r w:rsidRPr="008423F5">
        <w:rPr>
          <w:rFonts w:ascii="Times New Roman" w:hAnsi="Times New Roman" w:cs="Times New Roman"/>
          <w:sz w:val="20"/>
          <w:szCs w:val="20"/>
        </w:rPr>
        <w:t xml:space="preserve"> RPF soldiers bringing bodies in trucks at night and throwing them in toilets at </w:t>
      </w:r>
      <w:proofErr w:type="spellStart"/>
      <w:r w:rsidRPr="008423F5">
        <w:rPr>
          <w:rFonts w:ascii="Times New Roman" w:hAnsi="Times New Roman" w:cs="Times New Roman"/>
          <w:sz w:val="20"/>
          <w:szCs w:val="20"/>
        </w:rPr>
        <w:t>Mwogo</w:t>
      </w:r>
      <w:proofErr w:type="spellEnd"/>
      <w:r w:rsidRPr="008423F5">
        <w:rPr>
          <w:rFonts w:ascii="Times New Roman" w:hAnsi="Times New Roman" w:cs="Times New Roman"/>
          <w:sz w:val="20"/>
          <w:szCs w:val="20"/>
        </w:rPr>
        <w:t xml:space="preserve">, near where they had dug their trenches. They brought men already wounded with their arms tied behind their backs. They brought no women." Various other incidents cited by the Human Rights Watch investigators attest to the broad </w:t>
      </w:r>
      <w:proofErr w:type="spellStart"/>
      <w:r w:rsidRPr="008423F5">
        <w:rPr>
          <w:rFonts w:ascii="Times New Roman" w:hAnsi="Times New Roman" w:cs="Times New Roman"/>
          <w:sz w:val="20"/>
          <w:szCs w:val="20"/>
        </w:rPr>
        <w:t>gendercidal</w:t>
      </w:r>
      <w:proofErr w:type="spellEnd"/>
      <w:r w:rsidRPr="008423F5">
        <w:rPr>
          <w:rFonts w:ascii="Times New Roman" w:hAnsi="Times New Roman" w:cs="Times New Roman"/>
          <w:sz w:val="20"/>
          <w:szCs w:val="20"/>
        </w:rPr>
        <w:t xml:space="preserve"> pattern. In other instances, however, "The [RPF] soldiers killed without regard to age, sex, or ethnic group." (Human Rights Watch, Leave None to Tell the Story.) The organization cites sources to the effect that between 25,000 and 45,000 Hutus were killed in all, though other estimates are higher.</w:t>
      </w:r>
    </w:p>
    <w:p w14:paraId="0EF1D468" w14:textId="77777777" w:rsidR="00527BC8" w:rsidRPr="008423F5" w:rsidRDefault="00527BC8" w:rsidP="00527BC8">
      <w:pPr>
        <w:rPr>
          <w:rFonts w:ascii="Times New Roman" w:hAnsi="Times New Roman" w:cs="Times New Roman"/>
          <w:sz w:val="20"/>
          <w:szCs w:val="20"/>
        </w:rPr>
      </w:pPr>
    </w:p>
    <w:p w14:paraId="6E6E4CBB" w14:textId="77777777" w:rsidR="00527BC8" w:rsidRPr="008423F5" w:rsidRDefault="00527BC8" w:rsidP="00527BC8">
      <w:pPr>
        <w:rPr>
          <w:rFonts w:ascii="Times New Roman" w:hAnsi="Times New Roman" w:cs="Times New Roman"/>
          <w:b/>
          <w:sz w:val="20"/>
          <w:szCs w:val="20"/>
        </w:rPr>
      </w:pPr>
      <w:r w:rsidRPr="008423F5">
        <w:rPr>
          <w:rFonts w:ascii="Times New Roman" w:hAnsi="Times New Roman" w:cs="Times New Roman"/>
          <w:b/>
          <w:sz w:val="20"/>
          <w:szCs w:val="20"/>
        </w:rPr>
        <w:t>How many died?</w:t>
      </w:r>
    </w:p>
    <w:p w14:paraId="18828F8E"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According to Gérard </w:t>
      </w:r>
      <w:proofErr w:type="spellStart"/>
      <w:r w:rsidRPr="008423F5">
        <w:rPr>
          <w:rFonts w:ascii="Times New Roman" w:hAnsi="Times New Roman" w:cs="Times New Roman"/>
          <w:sz w:val="20"/>
          <w:szCs w:val="20"/>
        </w:rPr>
        <w:t>Prunier</w:t>
      </w:r>
      <w:proofErr w:type="spellEnd"/>
      <w:r w:rsidRPr="008423F5">
        <w:rPr>
          <w:rFonts w:ascii="Times New Roman" w:hAnsi="Times New Roman" w:cs="Times New Roman"/>
          <w:sz w:val="20"/>
          <w:szCs w:val="20"/>
        </w:rPr>
        <w:t xml:space="preserve">, "Because of the chaotic nature of the genocide, the total number of people killed has never been systematically assessed, but most experts believe the total was around 800,000 people. This includes about 750,000 Tutsis and approximately 50,000 politically moderate Hutus who did not support the genocide. ... Only about 130,000 Tutsis survived the massacres." Some, though, have taken issue with </w:t>
      </w:r>
      <w:proofErr w:type="spellStart"/>
      <w:r w:rsidRPr="008423F5">
        <w:rPr>
          <w:rFonts w:ascii="Times New Roman" w:hAnsi="Times New Roman" w:cs="Times New Roman"/>
          <w:sz w:val="20"/>
          <w:szCs w:val="20"/>
        </w:rPr>
        <w:t>Prunier's</w:t>
      </w:r>
      <w:proofErr w:type="spellEnd"/>
      <w:r w:rsidRPr="008423F5">
        <w:rPr>
          <w:rFonts w:ascii="Times New Roman" w:hAnsi="Times New Roman" w:cs="Times New Roman"/>
          <w:sz w:val="20"/>
          <w:szCs w:val="20"/>
        </w:rPr>
        <w:t xml:space="preserve"> (and others') estimates, alleging that the number of Tutsis in Rwanda was lower at the outbreak of the genocide than is generally believed. By these measures, "an estimated 500,000 Rwandan Tutsi were killed, or more than three-quarters of their population. ... The number of Hutu killed during the genocide and civil war is even less certain, with estimates ranging from 10,000 to well over 100,000." (Alan J. </w:t>
      </w:r>
      <w:proofErr w:type="spellStart"/>
      <w:r w:rsidRPr="008423F5">
        <w:rPr>
          <w:rFonts w:ascii="Times New Roman" w:hAnsi="Times New Roman" w:cs="Times New Roman"/>
          <w:sz w:val="20"/>
          <w:szCs w:val="20"/>
        </w:rPr>
        <w:t>Kuperman</w:t>
      </w:r>
      <w:proofErr w:type="spellEnd"/>
      <w:r w:rsidRPr="008423F5">
        <w:rPr>
          <w:rFonts w:ascii="Times New Roman" w:hAnsi="Times New Roman" w:cs="Times New Roman"/>
          <w:sz w:val="20"/>
          <w:szCs w:val="20"/>
        </w:rPr>
        <w:t xml:space="preserve">, "Genocide in Rwanda and the Limits of Humanitarian Military Intervention," unpublished paper, 2000; see also </w:t>
      </w:r>
      <w:proofErr w:type="spellStart"/>
      <w:r w:rsidRPr="008423F5">
        <w:rPr>
          <w:rFonts w:ascii="Times New Roman" w:hAnsi="Times New Roman" w:cs="Times New Roman"/>
          <w:sz w:val="20"/>
          <w:szCs w:val="20"/>
        </w:rPr>
        <w:t>Kuperman</w:t>
      </w:r>
      <w:proofErr w:type="spellEnd"/>
      <w:r w:rsidRPr="008423F5">
        <w:rPr>
          <w:rFonts w:ascii="Times New Roman" w:hAnsi="Times New Roman" w:cs="Times New Roman"/>
          <w:sz w:val="20"/>
          <w:szCs w:val="20"/>
        </w:rPr>
        <w:t>, "Rwanda in Retrospect," Foreign Affairs, January/February 2000.)</w:t>
      </w:r>
    </w:p>
    <w:p w14:paraId="63CA0A88" w14:textId="77777777" w:rsidR="00527BC8" w:rsidRPr="008423F5" w:rsidRDefault="00527BC8" w:rsidP="00527BC8">
      <w:pPr>
        <w:rPr>
          <w:rFonts w:ascii="Times New Roman" w:hAnsi="Times New Roman" w:cs="Times New Roman"/>
          <w:sz w:val="20"/>
          <w:szCs w:val="20"/>
        </w:rPr>
      </w:pPr>
    </w:p>
    <w:p w14:paraId="5902FC57"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In February 2002, the Rwandan government released the results of the first major census that sought to establish the number of people killed in the genocide and during its prelude period (1990-94). It found that 1,074,017 people -- approximately one-seventh of the total population -- were murdered, with Tutsis accounting for 94 percent of the victims. ("More Than One Million Rwandans Killed in 1990's," Associated Press dispatch, February 14, 2002.)</w:t>
      </w:r>
    </w:p>
    <w:p w14:paraId="629775E3" w14:textId="77777777" w:rsidR="00527BC8" w:rsidRPr="008423F5" w:rsidRDefault="00527BC8" w:rsidP="00527BC8">
      <w:pPr>
        <w:rPr>
          <w:rFonts w:ascii="Times New Roman" w:hAnsi="Times New Roman" w:cs="Times New Roman"/>
          <w:sz w:val="20"/>
          <w:szCs w:val="20"/>
        </w:rPr>
      </w:pPr>
    </w:p>
    <w:p w14:paraId="67926EF6"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The proportion of males among those killed can only be guessed at, but was probably in the vicinity of 75 or 80 percent.</w:t>
      </w:r>
    </w:p>
    <w:p w14:paraId="77B7C9FA" w14:textId="77777777" w:rsidR="00527BC8" w:rsidRPr="008423F5" w:rsidRDefault="00527BC8" w:rsidP="00527BC8">
      <w:pPr>
        <w:rPr>
          <w:rFonts w:ascii="Times New Roman" w:hAnsi="Times New Roman" w:cs="Times New Roman"/>
          <w:sz w:val="20"/>
          <w:szCs w:val="20"/>
        </w:rPr>
      </w:pPr>
    </w:p>
    <w:p w14:paraId="60CC6A43" w14:textId="77777777" w:rsidR="00527BC8" w:rsidRPr="008423F5" w:rsidRDefault="00527BC8" w:rsidP="00527BC8">
      <w:pPr>
        <w:rPr>
          <w:rFonts w:ascii="Times New Roman" w:hAnsi="Times New Roman" w:cs="Times New Roman"/>
          <w:b/>
          <w:sz w:val="20"/>
          <w:szCs w:val="20"/>
        </w:rPr>
      </w:pPr>
      <w:r w:rsidRPr="008423F5">
        <w:rPr>
          <w:rFonts w:ascii="Times New Roman" w:hAnsi="Times New Roman" w:cs="Times New Roman"/>
          <w:b/>
          <w:sz w:val="20"/>
          <w:szCs w:val="20"/>
        </w:rPr>
        <w:t>Who was responsible?</w:t>
      </w:r>
    </w:p>
    <w:p w14:paraId="1D1582A7"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The genocidal and </w:t>
      </w:r>
      <w:proofErr w:type="spellStart"/>
      <w:r w:rsidRPr="008423F5">
        <w:rPr>
          <w:rFonts w:ascii="Times New Roman" w:hAnsi="Times New Roman" w:cs="Times New Roman"/>
          <w:sz w:val="20"/>
          <w:szCs w:val="20"/>
        </w:rPr>
        <w:t>gendercidal</w:t>
      </w:r>
      <w:proofErr w:type="spellEnd"/>
      <w:r w:rsidRPr="008423F5">
        <w:rPr>
          <w:rFonts w:ascii="Times New Roman" w:hAnsi="Times New Roman" w:cs="Times New Roman"/>
          <w:sz w:val="20"/>
          <w:szCs w:val="20"/>
        </w:rPr>
        <w:t xml:space="preserve"> strategy was conceived and implemented by a small coterie of Rwandan government officials, led by the Hutu extremist </w:t>
      </w:r>
      <w:proofErr w:type="spellStart"/>
      <w:r w:rsidRPr="008423F5">
        <w:rPr>
          <w:rFonts w:ascii="Times New Roman" w:hAnsi="Times New Roman" w:cs="Times New Roman"/>
          <w:sz w:val="20"/>
          <w:szCs w:val="20"/>
        </w:rPr>
        <w:t>Theoneste</w:t>
      </w:r>
      <w:proofErr w:type="spellEnd"/>
      <w:r w:rsidRPr="008423F5">
        <w:rPr>
          <w:rFonts w:ascii="Times New Roman" w:hAnsi="Times New Roman" w:cs="Times New Roman"/>
          <w:sz w:val="20"/>
          <w:szCs w:val="20"/>
        </w:rPr>
        <w:t xml:space="preserve"> </w:t>
      </w:r>
      <w:proofErr w:type="spellStart"/>
      <w:r w:rsidRPr="008423F5">
        <w:rPr>
          <w:rFonts w:ascii="Times New Roman" w:hAnsi="Times New Roman" w:cs="Times New Roman"/>
          <w:sz w:val="20"/>
          <w:szCs w:val="20"/>
        </w:rPr>
        <w:t>Bagosora</w:t>
      </w:r>
      <w:proofErr w:type="spellEnd"/>
      <w:r w:rsidRPr="008423F5">
        <w:rPr>
          <w:rFonts w:ascii="Times New Roman" w:hAnsi="Times New Roman" w:cs="Times New Roman"/>
          <w:sz w:val="20"/>
          <w:szCs w:val="20"/>
        </w:rPr>
        <w:t xml:space="preserve">, "a retired army Colonel who held the post of acting defense minister on the day </w:t>
      </w:r>
      <w:proofErr w:type="spellStart"/>
      <w:r w:rsidRPr="008423F5">
        <w:rPr>
          <w:rFonts w:ascii="Times New Roman" w:hAnsi="Times New Roman" w:cs="Times New Roman"/>
          <w:sz w:val="20"/>
          <w:szCs w:val="20"/>
        </w:rPr>
        <w:t>Habyarimana</w:t>
      </w:r>
      <w:proofErr w:type="spellEnd"/>
      <w:r w:rsidRPr="008423F5">
        <w:rPr>
          <w:rFonts w:ascii="Times New Roman" w:hAnsi="Times New Roman" w:cs="Times New Roman"/>
          <w:sz w:val="20"/>
          <w:szCs w:val="20"/>
        </w:rPr>
        <w:t xml:space="preserve"> was killed. In the hours and days after the assassination, </w:t>
      </w:r>
      <w:proofErr w:type="spellStart"/>
      <w:r w:rsidRPr="008423F5">
        <w:rPr>
          <w:rFonts w:ascii="Times New Roman" w:hAnsi="Times New Roman" w:cs="Times New Roman"/>
          <w:sz w:val="20"/>
          <w:szCs w:val="20"/>
        </w:rPr>
        <w:t>Bagosora</w:t>
      </w:r>
      <w:proofErr w:type="spellEnd"/>
      <w:r w:rsidRPr="008423F5">
        <w:rPr>
          <w:rFonts w:ascii="Times New Roman" w:hAnsi="Times New Roman" w:cs="Times New Roman"/>
          <w:sz w:val="20"/>
          <w:szCs w:val="20"/>
        </w:rPr>
        <w:t xml:space="preserve"> apparently orchestrated both the genocide and formation of an interim government to support it." Another key organizer of the holocaust was Mme. </w:t>
      </w:r>
      <w:proofErr w:type="spellStart"/>
      <w:r w:rsidRPr="008423F5">
        <w:rPr>
          <w:rFonts w:ascii="Times New Roman" w:hAnsi="Times New Roman" w:cs="Times New Roman"/>
          <w:sz w:val="20"/>
          <w:szCs w:val="20"/>
        </w:rPr>
        <w:t>Agathe</w:t>
      </w:r>
      <w:proofErr w:type="spellEnd"/>
      <w:r w:rsidRPr="008423F5">
        <w:rPr>
          <w:rFonts w:ascii="Times New Roman" w:hAnsi="Times New Roman" w:cs="Times New Roman"/>
          <w:sz w:val="20"/>
          <w:szCs w:val="20"/>
        </w:rPr>
        <w:t xml:space="preserve"> </w:t>
      </w:r>
      <w:proofErr w:type="spellStart"/>
      <w:r w:rsidRPr="008423F5">
        <w:rPr>
          <w:rFonts w:ascii="Times New Roman" w:hAnsi="Times New Roman" w:cs="Times New Roman"/>
          <w:sz w:val="20"/>
          <w:szCs w:val="20"/>
        </w:rPr>
        <w:t>Habyarimana</w:t>
      </w:r>
      <w:proofErr w:type="spellEnd"/>
      <w:r w:rsidRPr="008423F5">
        <w:rPr>
          <w:rFonts w:ascii="Times New Roman" w:hAnsi="Times New Roman" w:cs="Times New Roman"/>
          <w:sz w:val="20"/>
          <w:szCs w:val="20"/>
        </w:rPr>
        <w:t>, wife of the murdered president and one of the very few women who have played a central role in the planning and perpetration of genocide. These leaders were able to exploit the highly-centralized nature of the Rwandan state (probably unparalleled anywhere in the world outside the state-socialist bloc): "The genocide happened not because the state was weak, but on the contrary because it was so totalitarian and strong that it had the capacity to make its subjects obey absolutely any order, including one of mass slaughter." (</w:t>
      </w:r>
      <w:proofErr w:type="spellStart"/>
      <w:r w:rsidRPr="008423F5">
        <w:rPr>
          <w:rFonts w:ascii="Times New Roman" w:hAnsi="Times New Roman" w:cs="Times New Roman"/>
          <w:sz w:val="20"/>
          <w:szCs w:val="20"/>
        </w:rPr>
        <w:t>Prunier</w:t>
      </w:r>
      <w:proofErr w:type="spellEnd"/>
      <w:r w:rsidRPr="008423F5">
        <w:rPr>
          <w:rFonts w:ascii="Times New Roman" w:hAnsi="Times New Roman" w:cs="Times New Roman"/>
          <w:sz w:val="20"/>
          <w:szCs w:val="20"/>
        </w:rPr>
        <w:t>, The Rwanda Crisis, pp. 353-54.)</w:t>
      </w:r>
    </w:p>
    <w:p w14:paraId="5D42133D" w14:textId="77777777" w:rsidR="00527BC8" w:rsidRPr="008423F5" w:rsidRDefault="00527BC8" w:rsidP="00527BC8">
      <w:pPr>
        <w:rPr>
          <w:rFonts w:ascii="Times New Roman" w:hAnsi="Times New Roman" w:cs="Times New Roman"/>
          <w:sz w:val="20"/>
          <w:szCs w:val="20"/>
        </w:rPr>
      </w:pPr>
    </w:p>
    <w:p w14:paraId="4AE8EB71"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The generally "low-tech" means by which the killing was carried out -- the murderers standardly used machetes or hoes -- required the involvement of a large proportion of the Hutu population. "Videotapes of the killings show that three or more killers often hacked on a single victim. Since the organizers wished to implicate as many people in the killing as possible, there may have been many more killers than victims." (</w:t>
      </w:r>
      <w:proofErr w:type="spellStart"/>
      <w:r w:rsidRPr="008423F5">
        <w:rPr>
          <w:rFonts w:ascii="Times New Roman" w:hAnsi="Times New Roman" w:cs="Times New Roman"/>
          <w:sz w:val="20"/>
          <w:szCs w:val="20"/>
        </w:rPr>
        <w:t>Wrage</w:t>
      </w:r>
      <w:proofErr w:type="spellEnd"/>
      <w:r w:rsidRPr="008423F5">
        <w:rPr>
          <w:rFonts w:ascii="Times New Roman" w:hAnsi="Times New Roman" w:cs="Times New Roman"/>
          <w:sz w:val="20"/>
          <w:szCs w:val="20"/>
        </w:rPr>
        <w:t>, "Genocide in Rwanda.")</w:t>
      </w:r>
    </w:p>
    <w:p w14:paraId="649D378C" w14:textId="77777777" w:rsidR="00527BC8" w:rsidRPr="008423F5" w:rsidRDefault="00527BC8" w:rsidP="00527BC8">
      <w:pPr>
        <w:rPr>
          <w:rFonts w:ascii="Times New Roman" w:hAnsi="Times New Roman" w:cs="Times New Roman"/>
          <w:sz w:val="20"/>
          <w:szCs w:val="20"/>
        </w:rPr>
      </w:pPr>
    </w:p>
    <w:p w14:paraId="7E68EC78"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As is always true in cases of genocide and mass killing, the overwhelming majority of direct killers were male. According to Human Rights Watch,</w:t>
      </w:r>
    </w:p>
    <w:p w14:paraId="1A44A60A" w14:textId="77777777" w:rsidR="00527BC8" w:rsidRPr="008423F5" w:rsidRDefault="00527BC8" w:rsidP="00527BC8">
      <w:pPr>
        <w:rPr>
          <w:rFonts w:ascii="Times New Roman" w:hAnsi="Times New Roman" w:cs="Times New Roman"/>
          <w:sz w:val="20"/>
          <w:szCs w:val="20"/>
        </w:rPr>
      </w:pPr>
    </w:p>
    <w:p w14:paraId="56A29D95"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[Rwandan] authorities offered tangible incentives to participants. They delivered food, drink, and other intoxicants, parts of military uniforms and small payments in cash to hungry, jobless young men. ... Many poor young men responded readily to the promise of rewards. Of the nearly 60 percent of Rwandans under the age of twenty, tens of thousands had little hope of obtaining the land needed to establish their own households or the jobs necessary to provide for a family. Such young men, including many displaced by the war and living in camps near the capital provided many of the early recruits to the </w:t>
      </w:r>
      <w:proofErr w:type="spellStart"/>
      <w:r w:rsidRPr="008423F5">
        <w:rPr>
          <w:rFonts w:ascii="Times New Roman" w:hAnsi="Times New Roman" w:cs="Times New Roman"/>
          <w:sz w:val="20"/>
          <w:szCs w:val="20"/>
        </w:rPr>
        <w:t>Interahamwe</w:t>
      </w:r>
      <w:proofErr w:type="spellEnd"/>
      <w:r w:rsidRPr="008423F5">
        <w:rPr>
          <w:rFonts w:ascii="Times New Roman" w:hAnsi="Times New Roman" w:cs="Times New Roman"/>
          <w:sz w:val="20"/>
          <w:szCs w:val="20"/>
        </w:rPr>
        <w:t>, trained in the months before and in the days immediately after the genocide began. (Human Rights Watch, Leave None to Tell the Story.)</w:t>
      </w:r>
    </w:p>
    <w:p w14:paraId="37842FB3"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Gérard </w:t>
      </w:r>
      <w:proofErr w:type="spellStart"/>
      <w:r w:rsidRPr="008423F5">
        <w:rPr>
          <w:rFonts w:ascii="Times New Roman" w:hAnsi="Times New Roman" w:cs="Times New Roman"/>
          <w:sz w:val="20"/>
          <w:szCs w:val="20"/>
        </w:rPr>
        <w:t>Prunier</w:t>
      </w:r>
      <w:proofErr w:type="spellEnd"/>
      <w:r w:rsidRPr="008423F5">
        <w:rPr>
          <w:rFonts w:ascii="Times New Roman" w:hAnsi="Times New Roman" w:cs="Times New Roman"/>
          <w:sz w:val="20"/>
          <w:szCs w:val="20"/>
        </w:rPr>
        <w:t xml:space="preserve"> similarly emphasizes both the class and gender dimension of the recruitment for genocide:</w:t>
      </w:r>
    </w:p>
    <w:p w14:paraId="6526C64F" w14:textId="77777777" w:rsidR="00527BC8" w:rsidRPr="008423F5" w:rsidRDefault="00527BC8" w:rsidP="00527BC8">
      <w:pPr>
        <w:rPr>
          <w:rFonts w:ascii="Times New Roman" w:hAnsi="Times New Roman" w:cs="Times New Roman"/>
          <w:sz w:val="20"/>
          <w:szCs w:val="20"/>
        </w:rPr>
      </w:pPr>
    </w:p>
    <w:p w14:paraId="1B92AE33"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The social aspect of the killings has often been overlooked. In Kigali the </w:t>
      </w:r>
      <w:proofErr w:type="spellStart"/>
      <w:r w:rsidRPr="008423F5">
        <w:rPr>
          <w:rFonts w:ascii="Times New Roman" w:hAnsi="Times New Roman" w:cs="Times New Roman"/>
          <w:sz w:val="20"/>
          <w:szCs w:val="20"/>
        </w:rPr>
        <w:t>Interahamwe</w:t>
      </w:r>
      <w:proofErr w:type="spellEnd"/>
      <w:r w:rsidRPr="008423F5">
        <w:rPr>
          <w:rFonts w:ascii="Times New Roman" w:hAnsi="Times New Roman" w:cs="Times New Roman"/>
          <w:sz w:val="20"/>
          <w:szCs w:val="20"/>
        </w:rPr>
        <w:t xml:space="preserve"> ... had tended to recruit mostly among the poor. As soon as they went into action, they drew around them a cloud of even poorer people, a </w:t>
      </w:r>
      <w:proofErr w:type="spellStart"/>
      <w:r w:rsidRPr="008423F5">
        <w:rPr>
          <w:rFonts w:ascii="Times New Roman" w:hAnsi="Times New Roman" w:cs="Times New Roman"/>
          <w:sz w:val="20"/>
          <w:szCs w:val="20"/>
        </w:rPr>
        <w:t>lumpenproletariat</w:t>
      </w:r>
      <w:proofErr w:type="spellEnd"/>
      <w:r w:rsidRPr="008423F5">
        <w:rPr>
          <w:rFonts w:ascii="Times New Roman" w:hAnsi="Times New Roman" w:cs="Times New Roman"/>
          <w:sz w:val="20"/>
          <w:szCs w:val="20"/>
        </w:rPr>
        <w:t xml:space="preserve"> of street boys, </w:t>
      </w:r>
      <w:proofErr w:type="gramStart"/>
      <w:r w:rsidRPr="008423F5">
        <w:rPr>
          <w:rFonts w:ascii="Times New Roman" w:hAnsi="Times New Roman" w:cs="Times New Roman"/>
          <w:sz w:val="20"/>
          <w:szCs w:val="20"/>
        </w:rPr>
        <w:t>rag-pickers</w:t>
      </w:r>
      <w:proofErr w:type="gramEnd"/>
      <w:r w:rsidRPr="008423F5">
        <w:rPr>
          <w:rFonts w:ascii="Times New Roman" w:hAnsi="Times New Roman" w:cs="Times New Roman"/>
          <w:sz w:val="20"/>
          <w:szCs w:val="20"/>
        </w:rPr>
        <w:t>, car-washers and homeless unemployed. For these people [men] the genocide was the best thing that could ever happen to them. They had the blessings of a form of authority to take revenge on socially powerful people as long as they were on the wrong side of the political fence. They could steal, they could kill with minimum justification, they could rape and they could get drunk for free. This was wonderful. The political aims pursued by the masters of this dark carnival were quite beyond their scope. They just went along, knowing it would not last. (</w:t>
      </w:r>
      <w:proofErr w:type="spellStart"/>
      <w:r w:rsidRPr="008423F5">
        <w:rPr>
          <w:rFonts w:ascii="Times New Roman" w:hAnsi="Times New Roman" w:cs="Times New Roman"/>
          <w:sz w:val="20"/>
          <w:szCs w:val="20"/>
        </w:rPr>
        <w:t>Prunier</w:t>
      </w:r>
      <w:proofErr w:type="spellEnd"/>
      <w:r w:rsidRPr="008423F5">
        <w:rPr>
          <w:rFonts w:ascii="Times New Roman" w:hAnsi="Times New Roman" w:cs="Times New Roman"/>
          <w:sz w:val="20"/>
          <w:szCs w:val="20"/>
        </w:rPr>
        <w:t>, The Rwanda Crisis, pp. 231-32.)</w:t>
      </w:r>
    </w:p>
    <w:p w14:paraId="6531AAC6"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But it was not only such men who perpetrated the atrocities. One of the most unusual aspects of the Rwanda genocide is the prominent role of women in the slaughter. </w:t>
      </w:r>
      <w:proofErr w:type="gramStart"/>
      <w:r w:rsidRPr="008423F5">
        <w:rPr>
          <w:rFonts w:ascii="Times New Roman" w:hAnsi="Times New Roman" w:cs="Times New Roman"/>
          <w:sz w:val="20"/>
          <w:szCs w:val="20"/>
        </w:rPr>
        <w:t>The major study of this phenomenon was carried out by African Rights</w:t>
      </w:r>
      <w:proofErr w:type="gramEnd"/>
      <w:r w:rsidRPr="008423F5">
        <w:rPr>
          <w:rFonts w:ascii="Times New Roman" w:hAnsi="Times New Roman" w:cs="Times New Roman"/>
          <w:sz w:val="20"/>
          <w:szCs w:val="20"/>
        </w:rPr>
        <w:t xml:space="preserve"> in 1995. Summarizing its findings, the organization reported:</w:t>
      </w:r>
    </w:p>
    <w:p w14:paraId="3D715C60" w14:textId="77777777" w:rsidR="00527BC8" w:rsidRPr="008423F5" w:rsidRDefault="00527BC8" w:rsidP="00527BC8">
      <w:pPr>
        <w:rPr>
          <w:rFonts w:ascii="Times New Roman" w:hAnsi="Times New Roman" w:cs="Times New Roman"/>
          <w:sz w:val="20"/>
          <w:szCs w:val="20"/>
        </w:rPr>
      </w:pPr>
    </w:p>
    <w:p w14:paraId="40F19EAD"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A substantial number of women, and even girls, were involved in the slaughter in countless ways, inflicting extraordinary cruelty on other women, as well as children and men. Women of every social category took part in the killings. ... The extent to which women were involved in the killings is unprecedented anywhere in the world. This is not accidental. The architects of the holocaust sought to implicate as much of the population as possible, including women and even children. ... Some women killed with their own hands. ... Women and girls in their teens joined the crowds that surrounded churches, hospitals and other places of refuge. Wielding machetes and nail-studded clubs, they excelled as "cheerleaders" of the genocide, ululating the killers into action. They entered churches, schools, football stadiums and hospitals to finish off the wounded, hacking women, children and even men to death. Some women have been accused of killing or betraying their own husbands and children. Above all, women and girls stripped the dead -- and the barely living -- stealing their </w:t>
      </w:r>
      <w:proofErr w:type="spellStart"/>
      <w:r w:rsidRPr="008423F5">
        <w:rPr>
          <w:rFonts w:ascii="Times New Roman" w:hAnsi="Times New Roman" w:cs="Times New Roman"/>
          <w:sz w:val="20"/>
          <w:szCs w:val="20"/>
        </w:rPr>
        <w:t>jewellery</w:t>
      </w:r>
      <w:proofErr w:type="spellEnd"/>
      <w:r w:rsidRPr="008423F5">
        <w:rPr>
          <w:rFonts w:ascii="Times New Roman" w:hAnsi="Times New Roman" w:cs="Times New Roman"/>
          <w:sz w:val="20"/>
          <w:szCs w:val="20"/>
        </w:rPr>
        <w:t xml:space="preserve">, money and clothes. Other women told the killers where people were hiding, often screaming out their names as the terrified quarry ran for their lives. Some women, including a nun currently hiding in Belgium, provided the petrol with which people were burnt alive. ... There is no evidence that women were more willing to give refuge to the hunted than men. Some mothers and grandmothers even refused to hide their own Tutsi children and grandchildren. Some women forced out people taken in by their husbands. Many nurses at the CHK Hospital in Kigali and at </w:t>
      </w:r>
      <w:proofErr w:type="spellStart"/>
      <w:r w:rsidRPr="008423F5">
        <w:rPr>
          <w:rFonts w:ascii="Times New Roman" w:hAnsi="Times New Roman" w:cs="Times New Roman"/>
          <w:sz w:val="20"/>
          <w:szCs w:val="20"/>
        </w:rPr>
        <w:t>Butare's</w:t>
      </w:r>
      <w:proofErr w:type="spellEnd"/>
      <w:r w:rsidRPr="008423F5">
        <w:rPr>
          <w:rFonts w:ascii="Times New Roman" w:hAnsi="Times New Roman" w:cs="Times New Roman"/>
          <w:sz w:val="20"/>
          <w:szCs w:val="20"/>
        </w:rPr>
        <w:t xml:space="preserve"> University Hospital gave the militia and soldiers lists of patients, colleagues and refugees to be killed. (Excerpts from summary of African Rights report, Rwanda - Not So Innocent: When Women Become Killers, August 1995.)</w:t>
      </w:r>
    </w:p>
    <w:p w14:paraId="1061177C"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The culpability of these women has been obscured by some feminists' attempts to depict women as the main victims of the mass slaughter. As </w:t>
      </w:r>
      <w:proofErr w:type="spellStart"/>
      <w:r w:rsidRPr="008423F5">
        <w:rPr>
          <w:rFonts w:ascii="Times New Roman" w:hAnsi="Times New Roman" w:cs="Times New Roman"/>
          <w:sz w:val="20"/>
          <w:szCs w:val="20"/>
        </w:rPr>
        <w:t>Ronit</w:t>
      </w:r>
      <w:proofErr w:type="spellEnd"/>
      <w:r w:rsidRPr="008423F5">
        <w:rPr>
          <w:rFonts w:ascii="Times New Roman" w:hAnsi="Times New Roman" w:cs="Times New Roman"/>
          <w:sz w:val="20"/>
          <w:szCs w:val="20"/>
        </w:rPr>
        <w:t xml:space="preserve"> </w:t>
      </w:r>
      <w:proofErr w:type="spellStart"/>
      <w:r w:rsidRPr="008423F5">
        <w:rPr>
          <w:rFonts w:ascii="Times New Roman" w:hAnsi="Times New Roman" w:cs="Times New Roman"/>
          <w:sz w:val="20"/>
          <w:szCs w:val="20"/>
        </w:rPr>
        <w:t>Lentin</w:t>
      </w:r>
      <w:proofErr w:type="spellEnd"/>
      <w:r w:rsidRPr="008423F5">
        <w:rPr>
          <w:rFonts w:ascii="Times New Roman" w:hAnsi="Times New Roman" w:cs="Times New Roman"/>
          <w:sz w:val="20"/>
          <w:szCs w:val="20"/>
        </w:rPr>
        <w:t xml:space="preserve"> notes, "Describing women and girls as the principal victims of the genocide ... obscured their roles as aggressors ... The involvement of women in the genocide and murder of Hutu political opponents failed to attract national and international attention, precisely because of the construction of women as the universal victims of that particular catastrophe." (</w:t>
      </w:r>
      <w:proofErr w:type="spellStart"/>
      <w:r w:rsidRPr="008423F5">
        <w:rPr>
          <w:rFonts w:ascii="Times New Roman" w:hAnsi="Times New Roman" w:cs="Times New Roman"/>
          <w:sz w:val="20"/>
          <w:szCs w:val="20"/>
        </w:rPr>
        <w:t>Lentin</w:t>
      </w:r>
      <w:proofErr w:type="spellEnd"/>
      <w:r w:rsidRPr="008423F5">
        <w:rPr>
          <w:rFonts w:ascii="Times New Roman" w:hAnsi="Times New Roman" w:cs="Times New Roman"/>
          <w:sz w:val="20"/>
          <w:szCs w:val="20"/>
        </w:rPr>
        <w:t>, "Introduction," pp. 12-13.)</w:t>
      </w:r>
    </w:p>
    <w:p w14:paraId="77CEB235" w14:textId="77777777" w:rsidR="00527BC8" w:rsidRPr="008423F5" w:rsidRDefault="00527BC8" w:rsidP="00527BC8">
      <w:pPr>
        <w:rPr>
          <w:rFonts w:ascii="Times New Roman" w:hAnsi="Times New Roman" w:cs="Times New Roman"/>
          <w:sz w:val="20"/>
          <w:szCs w:val="20"/>
        </w:rPr>
      </w:pPr>
    </w:p>
    <w:p w14:paraId="4F978401"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Controversy has raged since 1994 over the role of foreign governments and the United Nations in allowing the genocide to proceed. According to Alison Des Forges of Human Rights Watch,</w:t>
      </w:r>
    </w:p>
    <w:p w14:paraId="02AFF1CF" w14:textId="77777777" w:rsidR="00527BC8" w:rsidRPr="008423F5" w:rsidRDefault="00527BC8" w:rsidP="00527BC8">
      <w:pPr>
        <w:rPr>
          <w:rFonts w:ascii="Times New Roman" w:hAnsi="Times New Roman" w:cs="Times New Roman"/>
          <w:sz w:val="20"/>
          <w:szCs w:val="20"/>
        </w:rPr>
      </w:pPr>
    </w:p>
    <w:p w14:paraId="32DC44B4"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During the early weeks of slaughter international leaders did not use the word "genocide," as if avoiding the term could eliminate the obligation to confront the crime. The major international actors -- policymakers in Belgium, the U.S., France, and the U.N. -- all understood the gravity of the crisis within the first twenty-four hours even if they could not have predicted the massive toll that the slaughter would eventually take. They could have used national troops or UNAMIR or a combined force of both to confront the killers and immediately save lives. By disrupting the killing campaign at its central and most essential point, the foreign soldiers could have disabled it throughout the country. ... Major international leaders were ready to collaborate on the common goal of evacuating their own citizens and expatriate employees, but they refused any joint intervention to save Rwandan lives. Instead they focused on issues of immediate importance for their own countries: Belgium on extricating its peacekeepers with a minimum of dishonor; the U.S. on avoiding committing resources to a crisis remote from U.S. concerns; and France on protecting its client and its zone of Francophone influence. Meanwhile most staff at the U.N. </w:t>
      </w:r>
      <w:proofErr w:type="gramStart"/>
      <w:r w:rsidRPr="008423F5">
        <w:rPr>
          <w:rFonts w:ascii="Times New Roman" w:hAnsi="Times New Roman" w:cs="Times New Roman"/>
          <w:sz w:val="20"/>
          <w:szCs w:val="20"/>
        </w:rPr>
        <w:t>were</w:t>
      </w:r>
      <w:proofErr w:type="gramEnd"/>
      <w:r w:rsidRPr="008423F5">
        <w:rPr>
          <w:rFonts w:ascii="Times New Roman" w:hAnsi="Times New Roman" w:cs="Times New Roman"/>
          <w:sz w:val="20"/>
          <w:szCs w:val="20"/>
        </w:rPr>
        <w:t xml:space="preserve"> fixed on averting another failure in peacekeeping operations, even at the cost of Rwandan lives. (See Human Rights Watch, "Ignoring Genocide"</w:t>
      </w:r>
      <w:proofErr w:type="gramStart"/>
      <w:r w:rsidRPr="008423F5">
        <w:rPr>
          <w:rFonts w:ascii="Times New Roman" w:hAnsi="Times New Roman" w:cs="Times New Roman"/>
          <w:sz w:val="20"/>
          <w:szCs w:val="20"/>
        </w:rPr>
        <w:t>,</w:t>
      </w:r>
      <w:proofErr w:type="gramEnd"/>
      <w:r w:rsidRPr="008423F5">
        <w:rPr>
          <w:rFonts w:ascii="Times New Roman" w:hAnsi="Times New Roman" w:cs="Times New Roman"/>
          <w:sz w:val="20"/>
          <w:szCs w:val="20"/>
        </w:rPr>
        <w:t xml:space="preserve"> in Leave None to Tell the Story.)</w:t>
      </w:r>
    </w:p>
    <w:p w14:paraId="47447134"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On April 7, 2000, the sixth anniversary of the outbreak of the genocide, Belgium's prime minister apologized for the international community's failure to intervene. Guy </w:t>
      </w:r>
      <w:proofErr w:type="spellStart"/>
      <w:r w:rsidRPr="008423F5">
        <w:rPr>
          <w:rFonts w:ascii="Times New Roman" w:hAnsi="Times New Roman" w:cs="Times New Roman"/>
          <w:sz w:val="20"/>
          <w:szCs w:val="20"/>
        </w:rPr>
        <w:t>Verhofstadt</w:t>
      </w:r>
      <w:proofErr w:type="spellEnd"/>
      <w:r w:rsidRPr="008423F5">
        <w:rPr>
          <w:rFonts w:ascii="Times New Roman" w:hAnsi="Times New Roman" w:cs="Times New Roman"/>
          <w:sz w:val="20"/>
          <w:szCs w:val="20"/>
        </w:rPr>
        <w:t xml:space="preserve"> told a crowd of thousands at the site of Rwanda's planned memorial to the </w:t>
      </w:r>
      <w:proofErr w:type="gramStart"/>
      <w:r w:rsidRPr="008423F5">
        <w:rPr>
          <w:rFonts w:ascii="Times New Roman" w:hAnsi="Times New Roman" w:cs="Times New Roman"/>
          <w:sz w:val="20"/>
          <w:szCs w:val="20"/>
        </w:rPr>
        <w:t>genocide that</w:t>
      </w:r>
      <w:proofErr w:type="gramEnd"/>
      <w:r w:rsidRPr="008423F5">
        <w:rPr>
          <w:rFonts w:ascii="Times New Roman" w:hAnsi="Times New Roman" w:cs="Times New Roman"/>
          <w:sz w:val="20"/>
          <w:szCs w:val="20"/>
        </w:rPr>
        <w:t xml:space="preserve"> "A dramatic combination of negligence, incompetence and hesitation created the conditions for the tragedy." (</w:t>
      </w:r>
      <w:proofErr w:type="spellStart"/>
      <w:r w:rsidRPr="008423F5">
        <w:rPr>
          <w:rFonts w:ascii="Times New Roman" w:hAnsi="Times New Roman" w:cs="Times New Roman"/>
          <w:sz w:val="20"/>
          <w:szCs w:val="20"/>
        </w:rPr>
        <w:t>Hrvoje</w:t>
      </w:r>
      <w:proofErr w:type="spellEnd"/>
      <w:r w:rsidRPr="008423F5">
        <w:rPr>
          <w:rFonts w:ascii="Times New Roman" w:hAnsi="Times New Roman" w:cs="Times New Roman"/>
          <w:sz w:val="20"/>
          <w:szCs w:val="20"/>
        </w:rPr>
        <w:t xml:space="preserve"> </w:t>
      </w:r>
      <w:proofErr w:type="spellStart"/>
      <w:r w:rsidRPr="008423F5">
        <w:rPr>
          <w:rFonts w:ascii="Times New Roman" w:hAnsi="Times New Roman" w:cs="Times New Roman"/>
          <w:sz w:val="20"/>
          <w:szCs w:val="20"/>
        </w:rPr>
        <w:t>Hranjski</w:t>
      </w:r>
      <w:proofErr w:type="spellEnd"/>
      <w:r w:rsidRPr="008423F5">
        <w:rPr>
          <w:rFonts w:ascii="Times New Roman" w:hAnsi="Times New Roman" w:cs="Times New Roman"/>
          <w:sz w:val="20"/>
          <w:szCs w:val="20"/>
        </w:rPr>
        <w:t>, "Belgium Apologizes for World's Inaction During Rwanda Chaos," Associated Press dispatch, April 8, 2000.)</w:t>
      </w:r>
    </w:p>
    <w:p w14:paraId="27B7B122" w14:textId="77777777" w:rsidR="00527BC8" w:rsidRPr="008423F5" w:rsidRDefault="00527BC8" w:rsidP="00527BC8">
      <w:pPr>
        <w:rPr>
          <w:rFonts w:ascii="Times New Roman" w:hAnsi="Times New Roman" w:cs="Times New Roman"/>
          <w:sz w:val="20"/>
          <w:szCs w:val="20"/>
        </w:rPr>
      </w:pPr>
    </w:p>
    <w:p w14:paraId="4D1325A4"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As concerns the reprisal killings of Hutus by RPF forces, no central direction has been established analogous to the clear top-down direction of the genocide against Tutsis. Nonetheless, the apologetics and obfuscation proffered by top RPF leaders, including (now-president) Paul </w:t>
      </w:r>
      <w:proofErr w:type="spellStart"/>
      <w:r w:rsidRPr="008423F5">
        <w:rPr>
          <w:rFonts w:ascii="Times New Roman" w:hAnsi="Times New Roman" w:cs="Times New Roman"/>
          <w:sz w:val="20"/>
          <w:szCs w:val="20"/>
        </w:rPr>
        <w:t>Kagame</w:t>
      </w:r>
      <w:proofErr w:type="spellEnd"/>
      <w:r w:rsidRPr="008423F5">
        <w:rPr>
          <w:rFonts w:ascii="Times New Roman" w:hAnsi="Times New Roman" w:cs="Times New Roman"/>
          <w:sz w:val="20"/>
          <w:szCs w:val="20"/>
        </w:rPr>
        <w:t>, strongly indicate a willingness to "turn a blind eye" to atrocities committed by RPF officers (both senior and junior) and common soldiers.</w:t>
      </w:r>
    </w:p>
    <w:p w14:paraId="7297D892" w14:textId="77777777" w:rsidR="00527BC8" w:rsidRPr="008423F5" w:rsidRDefault="00527BC8" w:rsidP="00527BC8">
      <w:pPr>
        <w:rPr>
          <w:rFonts w:ascii="Times New Roman" w:hAnsi="Times New Roman" w:cs="Times New Roman"/>
          <w:sz w:val="20"/>
          <w:szCs w:val="20"/>
        </w:rPr>
      </w:pPr>
    </w:p>
    <w:p w14:paraId="465C4AA1" w14:textId="77777777" w:rsidR="00527BC8" w:rsidRPr="008423F5" w:rsidRDefault="00527BC8" w:rsidP="00527BC8">
      <w:pPr>
        <w:rPr>
          <w:rFonts w:ascii="Times New Roman" w:hAnsi="Times New Roman" w:cs="Times New Roman"/>
          <w:b/>
          <w:sz w:val="20"/>
          <w:szCs w:val="20"/>
        </w:rPr>
      </w:pPr>
      <w:r w:rsidRPr="008423F5">
        <w:rPr>
          <w:rFonts w:ascii="Times New Roman" w:hAnsi="Times New Roman" w:cs="Times New Roman"/>
          <w:b/>
          <w:sz w:val="20"/>
          <w:szCs w:val="20"/>
        </w:rPr>
        <w:t>The aftermath</w:t>
      </w:r>
    </w:p>
    <w:p w14:paraId="5DA7EA6A"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noProof/>
          <w:sz w:val="20"/>
          <w:szCs w:val="20"/>
        </w:rPr>
        <w:drawing>
          <wp:anchor distT="0" distB="0" distL="114300" distR="114300" simplePos="0" relativeHeight="251662336" behindDoc="0" locked="0" layoutInCell="1" allowOverlap="1" wp14:anchorId="2737F0FC" wp14:editId="2824B795">
            <wp:simplePos x="0" y="0"/>
            <wp:positionH relativeFrom="column">
              <wp:posOffset>0</wp:posOffset>
            </wp:positionH>
            <wp:positionV relativeFrom="paragraph">
              <wp:posOffset>0</wp:posOffset>
            </wp:positionV>
            <wp:extent cx="2857500" cy="1714500"/>
            <wp:effectExtent l="0" t="0" r="12700" b="1270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17145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8423F5">
        <w:rPr>
          <w:rFonts w:ascii="Times New Roman" w:hAnsi="Times New Roman" w:cs="Times New Roman"/>
          <w:sz w:val="20"/>
          <w:szCs w:val="20"/>
        </w:rPr>
        <w:t xml:space="preserve">In the wake of the holocaust, the U.N. established the International Criminal Tribunal for Rwanda (ICTR), based in </w:t>
      </w:r>
      <w:proofErr w:type="spellStart"/>
      <w:r w:rsidRPr="008423F5">
        <w:rPr>
          <w:rFonts w:ascii="Times New Roman" w:hAnsi="Times New Roman" w:cs="Times New Roman"/>
          <w:sz w:val="20"/>
          <w:szCs w:val="20"/>
        </w:rPr>
        <w:t>Arusha</w:t>
      </w:r>
      <w:proofErr w:type="spellEnd"/>
      <w:r w:rsidRPr="008423F5">
        <w:rPr>
          <w:rFonts w:ascii="Times New Roman" w:hAnsi="Times New Roman" w:cs="Times New Roman"/>
          <w:sz w:val="20"/>
          <w:szCs w:val="20"/>
        </w:rPr>
        <w:t xml:space="preserve">, Tanzania. In September 1998, the Tribunal issued its first conviction on charges of genocide, against the former mayor of the Rwandan town of </w:t>
      </w:r>
      <w:proofErr w:type="spellStart"/>
      <w:r w:rsidRPr="008423F5">
        <w:rPr>
          <w:rFonts w:ascii="Times New Roman" w:hAnsi="Times New Roman" w:cs="Times New Roman"/>
          <w:sz w:val="20"/>
          <w:szCs w:val="20"/>
        </w:rPr>
        <w:t>Taba</w:t>
      </w:r>
      <w:proofErr w:type="spellEnd"/>
      <w:r w:rsidRPr="008423F5">
        <w:rPr>
          <w:rFonts w:ascii="Times New Roman" w:hAnsi="Times New Roman" w:cs="Times New Roman"/>
          <w:sz w:val="20"/>
          <w:szCs w:val="20"/>
        </w:rPr>
        <w:t xml:space="preserve">, Jean-Paul </w:t>
      </w:r>
      <w:proofErr w:type="spellStart"/>
      <w:r w:rsidRPr="008423F5">
        <w:rPr>
          <w:rFonts w:ascii="Times New Roman" w:hAnsi="Times New Roman" w:cs="Times New Roman"/>
          <w:sz w:val="20"/>
          <w:szCs w:val="20"/>
        </w:rPr>
        <w:t>Akayesu</w:t>
      </w:r>
      <w:proofErr w:type="spellEnd"/>
      <w:r w:rsidRPr="008423F5">
        <w:rPr>
          <w:rFonts w:ascii="Times New Roman" w:hAnsi="Times New Roman" w:cs="Times New Roman"/>
          <w:sz w:val="20"/>
          <w:szCs w:val="20"/>
        </w:rPr>
        <w:t xml:space="preserve">. As Rudy </w:t>
      </w:r>
      <w:proofErr w:type="spellStart"/>
      <w:r w:rsidRPr="008423F5">
        <w:rPr>
          <w:rFonts w:ascii="Times New Roman" w:hAnsi="Times New Roman" w:cs="Times New Roman"/>
          <w:sz w:val="20"/>
          <w:szCs w:val="20"/>
        </w:rPr>
        <w:t>Brueggemann</w:t>
      </w:r>
      <w:proofErr w:type="spellEnd"/>
      <w:r w:rsidRPr="008423F5">
        <w:rPr>
          <w:rFonts w:ascii="Times New Roman" w:hAnsi="Times New Roman" w:cs="Times New Roman"/>
          <w:sz w:val="20"/>
          <w:szCs w:val="20"/>
        </w:rPr>
        <w:t xml:space="preserve"> points out, this marked "the first time ever [that] a suspect was convicted by an international tribunal for the crime of genocide." A day later, the ICTR sentenced the former Hutu prime minister, Jean </w:t>
      </w:r>
      <w:proofErr w:type="spellStart"/>
      <w:r w:rsidRPr="008423F5">
        <w:rPr>
          <w:rFonts w:ascii="Times New Roman" w:hAnsi="Times New Roman" w:cs="Times New Roman"/>
          <w:sz w:val="20"/>
          <w:szCs w:val="20"/>
        </w:rPr>
        <w:t>Kambanda</w:t>
      </w:r>
      <w:proofErr w:type="spellEnd"/>
      <w:r w:rsidRPr="008423F5">
        <w:rPr>
          <w:rFonts w:ascii="Times New Roman" w:hAnsi="Times New Roman" w:cs="Times New Roman"/>
          <w:sz w:val="20"/>
          <w:szCs w:val="20"/>
        </w:rPr>
        <w:t>, to life in prison; he had pled guilty to "genocide, conspiracy to commit genocide, direct and public incitement to commit genocide, complicity in genocide and two charges of crimes against humanity." A total of thirty-two other Rwandan Hutu officials are currently awaiting trial. However, according to the Public Education Center of The New York Times, "after five years, the Tribunal's accomplishments are still often overshadowed by its failures. Its operations are slow, unwieldy, and at the worst of times unprofessional, and its own limited mandate conspires with international indifference to undermine its core message."</w:t>
      </w:r>
    </w:p>
    <w:p w14:paraId="0DD8BBE1" w14:textId="77777777" w:rsidR="00527BC8" w:rsidRPr="008423F5" w:rsidRDefault="00527BC8" w:rsidP="00527BC8">
      <w:pPr>
        <w:rPr>
          <w:rFonts w:ascii="Times New Roman" w:hAnsi="Times New Roman" w:cs="Times New Roman"/>
          <w:sz w:val="20"/>
          <w:szCs w:val="20"/>
        </w:rPr>
      </w:pPr>
    </w:p>
    <w:p w14:paraId="4EAC5245"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In Rwanda itself, some 120,000 people were jailed on allegations of participation in the genocide, and thousands died in the brutal and unsanitary conditions of the jails. As of April 2000, some 2,500 people had been tried, with about 300 of them receiving death sentences.</w:t>
      </w:r>
    </w:p>
    <w:p w14:paraId="43DD0F5C" w14:textId="77777777" w:rsidR="00527BC8" w:rsidRPr="008423F5" w:rsidRDefault="00527BC8" w:rsidP="00527BC8">
      <w:pPr>
        <w:rPr>
          <w:rFonts w:ascii="Times New Roman" w:hAnsi="Times New Roman" w:cs="Times New Roman"/>
          <w:sz w:val="20"/>
          <w:szCs w:val="20"/>
        </w:rPr>
      </w:pPr>
    </w:p>
    <w:p w14:paraId="12A324A6"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The scars of the genocide and subsequent reprisals will remain with Rwandans for generations, and may yet provoke another round of mass killing. </w:t>
      </w:r>
      <w:proofErr w:type="spellStart"/>
      <w:r w:rsidRPr="008423F5">
        <w:rPr>
          <w:rFonts w:ascii="Times New Roman" w:hAnsi="Times New Roman" w:cs="Times New Roman"/>
          <w:sz w:val="20"/>
          <w:szCs w:val="20"/>
        </w:rPr>
        <w:t>Prunier</w:t>
      </w:r>
      <w:proofErr w:type="spellEnd"/>
      <w:r w:rsidRPr="008423F5">
        <w:rPr>
          <w:rFonts w:ascii="Times New Roman" w:hAnsi="Times New Roman" w:cs="Times New Roman"/>
          <w:sz w:val="20"/>
          <w:szCs w:val="20"/>
        </w:rPr>
        <w:t xml:space="preserve"> writes: "Rwanda's economy remains badly damaged, with little hope of a quick recovery. There are several reasons for this, including the lack of roads, bridges, and telephone lines. Education is also suffering due to a shortage of schools, educational materials, and teachers, many of </w:t>
      </w:r>
      <w:proofErr w:type="gramStart"/>
      <w:r w:rsidRPr="008423F5">
        <w:rPr>
          <w:rFonts w:ascii="Times New Roman" w:hAnsi="Times New Roman" w:cs="Times New Roman"/>
          <w:sz w:val="20"/>
          <w:szCs w:val="20"/>
        </w:rPr>
        <w:t>whom</w:t>
      </w:r>
      <w:proofErr w:type="gramEnd"/>
      <w:r w:rsidRPr="008423F5">
        <w:rPr>
          <w:rFonts w:ascii="Times New Roman" w:hAnsi="Times New Roman" w:cs="Times New Roman"/>
          <w:sz w:val="20"/>
          <w:szCs w:val="20"/>
        </w:rPr>
        <w:t xml:space="preserve"> died in the genocide. ... Many Tutsis are increasingly convinced that the only way to ensure their survival is to repress the Hutus. Many Hutus believe they have been proclaimed guilty by association and that no one cares about their sufferings under the current Tutsi-led government. Extremists on both sides retain the belief that the only solution is the annihilation of the other. These groups are preparing for a future struggle, one that could include another wave of mass slaughter." (</w:t>
      </w:r>
      <w:proofErr w:type="spellStart"/>
      <w:r w:rsidRPr="008423F5">
        <w:rPr>
          <w:rFonts w:ascii="Times New Roman" w:hAnsi="Times New Roman" w:cs="Times New Roman"/>
          <w:sz w:val="20"/>
          <w:szCs w:val="20"/>
        </w:rPr>
        <w:t>Prunier</w:t>
      </w:r>
      <w:proofErr w:type="spellEnd"/>
      <w:r w:rsidRPr="008423F5">
        <w:rPr>
          <w:rFonts w:ascii="Times New Roman" w:hAnsi="Times New Roman" w:cs="Times New Roman"/>
          <w:sz w:val="20"/>
          <w:szCs w:val="20"/>
        </w:rPr>
        <w:t xml:space="preserve">, "Rwanda's </w:t>
      </w:r>
      <w:proofErr w:type="gramStart"/>
      <w:r w:rsidRPr="008423F5">
        <w:rPr>
          <w:rFonts w:ascii="Times New Roman" w:hAnsi="Times New Roman" w:cs="Times New Roman"/>
          <w:sz w:val="20"/>
          <w:szCs w:val="20"/>
        </w:rPr>
        <w:t>Struggle ...</w:t>
      </w:r>
      <w:proofErr w:type="gramEnd"/>
      <w:r w:rsidRPr="008423F5">
        <w:rPr>
          <w:rFonts w:ascii="Times New Roman" w:hAnsi="Times New Roman" w:cs="Times New Roman"/>
          <w:sz w:val="20"/>
          <w:szCs w:val="20"/>
        </w:rPr>
        <w:t>")</w:t>
      </w:r>
    </w:p>
    <w:p w14:paraId="17C1C12F" w14:textId="77777777" w:rsidR="00527BC8" w:rsidRPr="008423F5" w:rsidRDefault="00527BC8" w:rsidP="00527BC8">
      <w:pPr>
        <w:rPr>
          <w:rFonts w:ascii="Times New Roman" w:hAnsi="Times New Roman" w:cs="Times New Roman"/>
          <w:sz w:val="20"/>
          <w:szCs w:val="20"/>
        </w:rPr>
      </w:pPr>
    </w:p>
    <w:p w14:paraId="7F1CE97C"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As noted by Judy El-</w:t>
      </w:r>
      <w:proofErr w:type="spellStart"/>
      <w:r w:rsidRPr="008423F5">
        <w:rPr>
          <w:rFonts w:ascii="Times New Roman" w:hAnsi="Times New Roman" w:cs="Times New Roman"/>
          <w:sz w:val="20"/>
          <w:szCs w:val="20"/>
        </w:rPr>
        <w:t>Bushra</w:t>
      </w:r>
      <w:proofErr w:type="spellEnd"/>
      <w:r w:rsidRPr="008423F5">
        <w:rPr>
          <w:rFonts w:ascii="Times New Roman" w:hAnsi="Times New Roman" w:cs="Times New Roman"/>
          <w:sz w:val="20"/>
          <w:szCs w:val="20"/>
        </w:rPr>
        <w:t xml:space="preserve">, the </w:t>
      </w:r>
      <w:proofErr w:type="spellStart"/>
      <w:r w:rsidRPr="008423F5">
        <w:rPr>
          <w:rFonts w:ascii="Times New Roman" w:hAnsi="Times New Roman" w:cs="Times New Roman"/>
          <w:sz w:val="20"/>
          <w:szCs w:val="20"/>
        </w:rPr>
        <w:t>gendercidal</w:t>
      </w:r>
      <w:proofErr w:type="spellEnd"/>
      <w:r w:rsidRPr="008423F5">
        <w:rPr>
          <w:rFonts w:ascii="Times New Roman" w:hAnsi="Times New Roman" w:cs="Times New Roman"/>
          <w:sz w:val="20"/>
          <w:szCs w:val="20"/>
        </w:rPr>
        <w:t xml:space="preserve"> strategies pursued throughout the conflict have produced "a demographic imbalance [that may] continue for generations." (El-</w:t>
      </w:r>
      <w:proofErr w:type="spellStart"/>
      <w:r w:rsidRPr="008423F5">
        <w:rPr>
          <w:rFonts w:ascii="Times New Roman" w:hAnsi="Times New Roman" w:cs="Times New Roman"/>
          <w:sz w:val="20"/>
          <w:szCs w:val="20"/>
        </w:rPr>
        <w:t>Bushra</w:t>
      </w:r>
      <w:proofErr w:type="spellEnd"/>
      <w:r w:rsidRPr="008423F5">
        <w:rPr>
          <w:rFonts w:ascii="Times New Roman" w:hAnsi="Times New Roman" w:cs="Times New Roman"/>
          <w:sz w:val="20"/>
          <w:szCs w:val="20"/>
        </w:rPr>
        <w:t>, "Transforming Conflict," p. 73.) According to David Gough, in certain parts of "</w:t>
      </w:r>
      <w:proofErr w:type="spellStart"/>
      <w:r w:rsidRPr="008423F5">
        <w:rPr>
          <w:rFonts w:ascii="Times New Roman" w:hAnsi="Times New Roman" w:cs="Times New Roman"/>
          <w:sz w:val="20"/>
          <w:szCs w:val="20"/>
        </w:rPr>
        <w:t>Gitarama</w:t>
      </w:r>
      <w:proofErr w:type="spellEnd"/>
      <w:r w:rsidRPr="008423F5">
        <w:rPr>
          <w:rFonts w:ascii="Times New Roman" w:hAnsi="Times New Roman" w:cs="Times New Roman"/>
          <w:sz w:val="20"/>
          <w:szCs w:val="20"/>
        </w:rPr>
        <w:t xml:space="preserve"> district in central Rwanda, scene of some of the worst excesses in 1994 ... adult males make up a mere 20% of the population." (Gough, "Husband-hiring hastens the spread of Aids in Rwanda", The Guardian [UK], February 8, 2000.)</w:t>
      </w:r>
    </w:p>
    <w:p w14:paraId="133629D8" w14:textId="77777777" w:rsidR="00527BC8" w:rsidRPr="008423F5" w:rsidRDefault="00527BC8" w:rsidP="00527BC8">
      <w:pPr>
        <w:rPr>
          <w:rFonts w:ascii="Times New Roman" w:hAnsi="Times New Roman" w:cs="Times New Roman"/>
          <w:sz w:val="20"/>
          <w:szCs w:val="20"/>
        </w:rPr>
      </w:pPr>
    </w:p>
    <w:p w14:paraId="1FEFF73F"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The burden placed upon women survivors of the carnage has attracted considerable attention since 1994. Writes El-</w:t>
      </w:r>
      <w:proofErr w:type="spellStart"/>
      <w:r w:rsidRPr="008423F5">
        <w:rPr>
          <w:rFonts w:ascii="Times New Roman" w:hAnsi="Times New Roman" w:cs="Times New Roman"/>
          <w:sz w:val="20"/>
          <w:szCs w:val="20"/>
        </w:rPr>
        <w:t>Bushra</w:t>
      </w:r>
      <w:proofErr w:type="spellEnd"/>
      <w:r w:rsidRPr="008423F5">
        <w:rPr>
          <w:rFonts w:ascii="Times New Roman" w:hAnsi="Times New Roman" w:cs="Times New Roman"/>
          <w:sz w:val="20"/>
          <w:szCs w:val="20"/>
        </w:rPr>
        <w:t xml:space="preserve"> ("Transforming Conflict," p. 73): "In the areas most affected by the massacres -- for example in </w:t>
      </w:r>
      <w:proofErr w:type="spellStart"/>
      <w:r w:rsidRPr="008423F5">
        <w:rPr>
          <w:rFonts w:ascii="Times New Roman" w:hAnsi="Times New Roman" w:cs="Times New Roman"/>
          <w:sz w:val="20"/>
          <w:szCs w:val="20"/>
        </w:rPr>
        <w:t>Bugasera</w:t>
      </w:r>
      <w:proofErr w:type="spellEnd"/>
      <w:r w:rsidRPr="008423F5">
        <w:rPr>
          <w:rFonts w:ascii="Times New Roman" w:hAnsi="Times New Roman" w:cs="Times New Roman"/>
          <w:sz w:val="20"/>
          <w:szCs w:val="20"/>
        </w:rPr>
        <w:t xml:space="preserve"> in eastern Rwanda -- the proportion of women who have been widowed, raped or physically handicapped is very high. It is to a large extent these women on whom the responsibility for producing food is now falling. Their psychological as well as their physical status is therefore a major issue for the community's survival in the current stage."</w:t>
      </w:r>
    </w:p>
    <w:p w14:paraId="53ECF311" w14:textId="77777777" w:rsidR="00527BC8" w:rsidRPr="008423F5" w:rsidRDefault="00527BC8" w:rsidP="00527BC8">
      <w:pPr>
        <w:rPr>
          <w:rFonts w:ascii="Times New Roman" w:hAnsi="Times New Roman" w:cs="Times New Roman"/>
          <w:sz w:val="20"/>
          <w:szCs w:val="20"/>
        </w:rPr>
      </w:pPr>
    </w:p>
    <w:p w14:paraId="4435C272"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El-</w:t>
      </w:r>
      <w:proofErr w:type="spellStart"/>
      <w:r w:rsidRPr="008423F5">
        <w:rPr>
          <w:rFonts w:ascii="Times New Roman" w:hAnsi="Times New Roman" w:cs="Times New Roman"/>
          <w:sz w:val="20"/>
          <w:szCs w:val="20"/>
        </w:rPr>
        <w:t>Bushra</w:t>
      </w:r>
      <w:proofErr w:type="spellEnd"/>
      <w:r w:rsidRPr="008423F5">
        <w:rPr>
          <w:rFonts w:ascii="Times New Roman" w:hAnsi="Times New Roman" w:cs="Times New Roman"/>
          <w:sz w:val="20"/>
          <w:szCs w:val="20"/>
        </w:rPr>
        <w:t xml:space="preserve"> also </w:t>
      </w:r>
      <w:proofErr w:type="gramStart"/>
      <w:r w:rsidRPr="008423F5">
        <w:rPr>
          <w:rFonts w:ascii="Times New Roman" w:hAnsi="Times New Roman" w:cs="Times New Roman"/>
          <w:sz w:val="20"/>
          <w:szCs w:val="20"/>
        </w:rPr>
        <w:t>notes that</w:t>
      </w:r>
      <w:proofErr w:type="gramEnd"/>
      <w:r w:rsidRPr="008423F5">
        <w:rPr>
          <w:rFonts w:ascii="Times New Roman" w:hAnsi="Times New Roman" w:cs="Times New Roman"/>
          <w:sz w:val="20"/>
          <w:szCs w:val="20"/>
        </w:rPr>
        <w:t xml:space="preserve"> "a major issue of concern to women in Rwanda is the impact of the demographic imbalance on marriages. Polygamy, which is not legally permitted in Rwanda, is often suggested as a means of solving the problems of the large number of widows and younger women whose prospects of marriage have become drastically reduced. Rivalry between women over potential husbands has become common, and an issue which sparks off heated debate." (El-</w:t>
      </w:r>
      <w:proofErr w:type="spellStart"/>
      <w:r w:rsidRPr="008423F5">
        <w:rPr>
          <w:rFonts w:ascii="Times New Roman" w:hAnsi="Times New Roman" w:cs="Times New Roman"/>
          <w:sz w:val="20"/>
          <w:szCs w:val="20"/>
        </w:rPr>
        <w:t>Bushra</w:t>
      </w:r>
      <w:proofErr w:type="spellEnd"/>
      <w:r w:rsidRPr="008423F5">
        <w:rPr>
          <w:rFonts w:ascii="Times New Roman" w:hAnsi="Times New Roman" w:cs="Times New Roman"/>
          <w:sz w:val="20"/>
          <w:szCs w:val="20"/>
        </w:rPr>
        <w:t xml:space="preserve">, "Transforming Conflict," p. 74.) David Gough's profile of the </w:t>
      </w:r>
      <w:proofErr w:type="spellStart"/>
      <w:r w:rsidRPr="008423F5">
        <w:rPr>
          <w:rFonts w:ascii="Times New Roman" w:hAnsi="Times New Roman" w:cs="Times New Roman"/>
          <w:sz w:val="20"/>
          <w:szCs w:val="20"/>
        </w:rPr>
        <w:t>Gitarama</w:t>
      </w:r>
      <w:proofErr w:type="spellEnd"/>
      <w:r w:rsidRPr="008423F5">
        <w:rPr>
          <w:rFonts w:ascii="Times New Roman" w:hAnsi="Times New Roman" w:cs="Times New Roman"/>
          <w:sz w:val="20"/>
          <w:szCs w:val="20"/>
        </w:rPr>
        <w:t xml:space="preserve"> district (see above) states that "with so many men killed during the genocide, or later imprisoned for their part in it ... the practice of sharing men, known as </w:t>
      </w:r>
      <w:proofErr w:type="spellStart"/>
      <w:r w:rsidRPr="008423F5">
        <w:rPr>
          <w:rFonts w:ascii="Times New Roman" w:hAnsi="Times New Roman" w:cs="Times New Roman"/>
          <w:sz w:val="20"/>
          <w:szCs w:val="20"/>
        </w:rPr>
        <w:t>kwinjira</w:t>
      </w:r>
      <w:proofErr w:type="spellEnd"/>
      <w:r w:rsidRPr="008423F5">
        <w:rPr>
          <w:rFonts w:ascii="Times New Roman" w:hAnsi="Times New Roman" w:cs="Times New Roman"/>
          <w:sz w:val="20"/>
          <w:szCs w:val="20"/>
        </w:rPr>
        <w:t>, has become so widespread ... that health officials say that it represents the greatest challenge to their efforts to combat the spread of Aids." Gough adds,</w:t>
      </w:r>
    </w:p>
    <w:p w14:paraId="5D715F23" w14:textId="77777777" w:rsidR="00527BC8" w:rsidRPr="008423F5" w:rsidRDefault="00527BC8" w:rsidP="00527BC8">
      <w:pPr>
        <w:rPr>
          <w:rFonts w:ascii="Times New Roman" w:hAnsi="Times New Roman" w:cs="Times New Roman"/>
          <w:sz w:val="20"/>
          <w:szCs w:val="20"/>
        </w:rPr>
      </w:pPr>
    </w:p>
    <w:p w14:paraId="615BA5BE" w14:textId="77777777" w:rsidR="00527BC8" w:rsidRPr="008423F5" w:rsidRDefault="00527BC8" w:rsidP="00527BC8">
      <w:pPr>
        <w:rPr>
          <w:rFonts w:ascii="Times New Roman" w:hAnsi="Times New Roman" w:cs="Times New Roman"/>
          <w:sz w:val="20"/>
          <w:szCs w:val="20"/>
        </w:rPr>
      </w:pPr>
      <w:r w:rsidRPr="008423F5">
        <w:rPr>
          <w:rFonts w:ascii="Times New Roman" w:hAnsi="Times New Roman" w:cs="Times New Roman"/>
          <w:sz w:val="20"/>
          <w:szCs w:val="20"/>
        </w:rPr>
        <w:t xml:space="preserve">The spread of Aids and of </w:t>
      </w:r>
      <w:proofErr w:type="spellStart"/>
      <w:r w:rsidRPr="008423F5">
        <w:rPr>
          <w:rFonts w:ascii="Times New Roman" w:hAnsi="Times New Roman" w:cs="Times New Roman"/>
          <w:sz w:val="20"/>
          <w:szCs w:val="20"/>
        </w:rPr>
        <w:t>kwinjira</w:t>
      </w:r>
      <w:proofErr w:type="spellEnd"/>
      <w:r w:rsidRPr="008423F5">
        <w:rPr>
          <w:rFonts w:ascii="Times New Roman" w:hAnsi="Times New Roman" w:cs="Times New Roman"/>
          <w:sz w:val="20"/>
          <w:szCs w:val="20"/>
        </w:rPr>
        <w:t xml:space="preserve"> are also fuelled by poverty. </w:t>
      </w:r>
      <w:proofErr w:type="gramStart"/>
      <w:r w:rsidRPr="008423F5">
        <w:rPr>
          <w:rFonts w:ascii="Times New Roman" w:hAnsi="Times New Roman" w:cs="Times New Roman"/>
          <w:sz w:val="20"/>
          <w:szCs w:val="20"/>
        </w:rPr>
        <w:t>With an annual income of 180 dollars (£110) per person, Rwanda is ranked by the World Bank as the world's third poorest country</w:t>
      </w:r>
      <w:proofErr w:type="gramEnd"/>
      <w:r w:rsidRPr="008423F5">
        <w:rPr>
          <w:rFonts w:ascii="Times New Roman" w:hAnsi="Times New Roman" w:cs="Times New Roman"/>
          <w:sz w:val="20"/>
          <w:szCs w:val="20"/>
        </w:rPr>
        <w:t xml:space="preserve">. Seventy per cent of all households fall below the poverty line. "If a woman has land and maybe some money then she can attract the services of young men," said Jerome </w:t>
      </w:r>
      <w:proofErr w:type="spellStart"/>
      <w:r w:rsidRPr="008423F5">
        <w:rPr>
          <w:rFonts w:ascii="Times New Roman" w:hAnsi="Times New Roman" w:cs="Times New Roman"/>
          <w:sz w:val="20"/>
          <w:szCs w:val="20"/>
        </w:rPr>
        <w:t>Ndabagariya</w:t>
      </w:r>
      <w:proofErr w:type="spellEnd"/>
      <w:r w:rsidRPr="008423F5">
        <w:rPr>
          <w:rFonts w:ascii="Times New Roman" w:hAnsi="Times New Roman" w:cs="Times New Roman"/>
          <w:sz w:val="20"/>
          <w:szCs w:val="20"/>
        </w:rPr>
        <w:t xml:space="preserve"> of CARE. "He does some work for her in the field and then some more work in the bedroom." A more affluent woman will give a man some food, maybe some beer or, in rare cases, money. In return he may well give her the Aids virus.</w:t>
      </w:r>
    </w:p>
    <w:sectPr w:rsidR="00527BC8" w:rsidRPr="008423F5" w:rsidSect="008423F5">
      <w:pgSz w:w="12240" w:h="15840"/>
      <w:pgMar w:top="540" w:right="900" w:bottom="1080" w:left="9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7BC8"/>
    <w:rsid w:val="003B55FA"/>
    <w:rsid w:val="00453CEA"/>
    <w:rsid w:val="00527BC8"/>
    <w:rsid w:val="008423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2E886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7BC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27BC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7BC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27BC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4700</Words>
  <Characters>26795</Characters>
  <Application>Microsoft Macintosh Word</Application>
  <DocSecurity>0</DocSecurity>
  <Lines>223</Lines>
  <Paragraphs>62</Paragraphs>
  <ScaleCrop>false</ScaleCrop>
  <Company>La Quinta</Company>
  <LinksUpToDate>false</LinksUpToDate>
  <CharactersWithSpaces>31433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 Fisher</dc:creator>
  <cp:keywords/>
  <dc:description/>
  <cp:lastModifiedBy>Teacher Wells</cp:lastModifiedBy>
  <cp:revision>2</cp:revision>
  <dcterms:created xsi:type="dcterms:W3CDTF">2013-05-22T14:07:00Z</dcterms:created>
  <dcterms:modified xsi:type="dcterms:W3CDTF">2013-05-22T14:07:00Z</dcterms:modified>
</cp:coreProperties>
</file>