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AE" w:rsidRPr="00A93BAE" w:rsidRDefault="00D25465" w:rsidP="00A93BAE">
      <w:pPr>
        <w:rPr>
          <w:rFonts w:ascii="Verdana" w:eastAsia="Times New Roman" w:hAnsi="Verdana"/>
          <w:color w:val="000000"/>
          <w:sz w:val="20"/>
          <w:szCs w:val="20"/>
        </w:rPr>
      </w:pPr>
      <w:r w:rsidRPr="009C6535">
        <w:rPr>
          <w:sz w:val="28"/>
          <w:szCs w:val="28"/>
        </w:rPr>
        <w:t xml:space="preserve">Vocabulary Terms: </w:t>
      </w:r>
      <w:r w:rsidR="007F04C6">
        <w:rPr>
          <w:sz w:val="28"/>
          <w:szCs w:val="28"/>
        </w:rPr>
        <w:t>A Raisin in the Sun</w:t>
      </w:r>
    </w:p>
    <w:p w:rsidR="00D25465" w:rsidRDefault="00D25465"/>
    <w:tbl>
      <w:tblPr>
        <w:tblStyle w:val="TableGrid"/>
        <w:tblW w:w="10980" w:type="dxa"/>
        <w:tblInd w:w="-702" w:type="dxa"/>
        <w:tblLook w:val="04A0"/>
      </w:tblPr>
      <w:tblGrid>
        <w:gridCol w:w="630"/>
        <w:gridCol w:w="1568"/>
        <w:gridCol w:w="2037"/>
        <w:gridCol w:w="2155"/>
        <w:gridCol w:w="4590"/>
      </w:tblGrid>
      <w:tr w:rsidR="008164A8" w:rsidTr="007938E2">
        <w:tc>
          <w:tcPr>
            <w:tcW w:w="630" w:type="dxa"/>
          </w:tcPr>
          <w:p w:rsidR="007F04C6" w:rsidRDefault="007F04C6"/>
        </w:tc>
        <w:tc>
          <w:tcPr>
            <w:tcW w:w="1568" w:type="dxa"/>
          </w:tcPr>
          <w:p w:rsidR="007F04C6" w:rsidRDefault="007F04C6" w:rsidP="007F04C6">
            <w:pPr>
              <w:tabs>
                <w:tab w:val="left" w:pos="-106"/>
                <w:tab w:val="left" w:pos="899"/>
              </w:tabs>
              <w:jc w:val="both"/>
            </w:pPr>
            <w:r>
              <w:t>Term</w:t>
            </w:r>
          </w:p>
        </w:tc>
        <w:tc>
          <w:tcPr>
            <w:tcW w:w="2037" w:type="dxa"/>
          </w:tcPr>
          <w:p w:rsidR="007F04C6" w:rsidRDefault="007F04C6">
            <w:r>
              <w:t>Definition</w:t>
            </w:r>
          </w:p>
        </w:tc>
        <w:tc>
          <w:tcPr>
            <w:tcW w:w="2155" w:type="dxa"/>
          </w:tcPr>
          <w:p w:rsidR="007F04C6" w:rsidRDefault="007F04C6">
            <w:r>
              <w:t>Symbol representing word</w:t>
            </w:r>
          </w:p>
        </w:tc>
        <w:tc>
          <w:tcPr>
            <w:tcW w:w="4590" w:type="dxa"/>
          </w:tcPr>
          <w:p w:rsidR="007F04C6" w:rsidRDefault="007F04C6">
            <w:r>
              <w:t>Your own sentence</w:t>
            </w:r>
          </w:p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1</w:t>
            </w:r>
          </w:p>
        </w:tc>
        <w:tc>
          <w:tcPr>
            <w:tcW w:w="1568" w:type="dxa"/>
          </w:tcPr>
          <w:p w:rsidR="007F04C6" w:rsidRPr="00BE1CB6" w:rsidRDefault="007F04C6" w:rsidP="00090B16">
            <w:pPr>
              <w:tabs>
                <w:tab w:val="left" w:pos="-106"/>
                <w:tab w:val="left" w:pos="899"/>
              </w:tabs>
              <w:ind w:left="163" w:hanging="91"/>
            </w:pPr>
            <w:r>
              <w:t>ominous</w:t>
            </w:r>
            <w:r w:rsidRPr="00BE1CB6">
              <w:t xml:space="preserve"> </w:t>
            </w:r>
            <w:r w:rsidR="00090B16">
              <w:t>(adj.)</w:t>
            </w:r>
          </w:p>
        </w:tc>
        <w:tc>
          <w:tcPr>
            <w:tcW w:w="2037" w:type="dxa"/>
          </w:tcPr>
          <w:p w:rsidR="007F04C6" w:rsidRDefault="007F04C6">
            <w:r w:rsidRPr="00BE1CB6">
              <w:t>threatening</w:t>
            </w:r>
          </w:p>
          <w:p w:rsidR="007F04C6" w:rsidRDefault="007F04C6"/>
          <w:p w:rsidR="007F04C6" w:rsidRDefault="007F04C6"/>
        </w:tc>
        <w:tc>
          <w:tcPr>
            <w:tcW w:w="2155" w:type="dxa"/>
          </w:tcPr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2</w:t>
            </w:r>
          </w:p>
        </w:tc>
        <w:tc>
          <w:tcPr>
            <w:tcW w:w="1568" w:type="dxa"/>
          </w:tcPr>
          <w:p w:rsidR="007F04C6" w:rsidRPr="00BE1CB6" w:rsidRDefault="007F04C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d</w:t>
            </w:r>
            <w:r w:rsidRPr="00BE1CB6">
              <w:t>eplore</w:t>
            </w:r>
            <w:proofErr w:type="gramEnd"/>
            <w:r w:rsidR="00090B16">
              <w:t xml:space="preserve"> (v.)</w:t>
            </w:r>
          </w:p>
        </w:tc>
        <w:tc>
          <w:tcPr>
            <w:tcW w:w="2037" w:type="dxa"/>
          </w:tcPr>
          <w:p w:rsidR="007F04C6" w:rsidRDefault="007F04C6">
            <w:r w:rsidRPr="00BE1CB6">
              <w:t>to be sorry about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3</w:t>
            </w:r>
          </w:p>
        </w:tc>
        <w:tc>
          <w:tcPr>
            <w:tcW w:w="1568" w:type="dxa"/>
          </w:tcPr>
          <w:p w:rsidR="007F04C6" w:rsidRPr="00BE1CB6" w:rsidRDefault="004F726B" w:rsidP="0000163D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r</w:t>
            </w:r>
            <w:r w:rsidR="0000163D">
              <w:t>evelation</w:t>
            </w:r>
            <w:proofErr w:type="gramEnd"/>
            <w:r w:rsidR="0000163D">
              <w:t xml:space="preserve"> (n.) </w:t>
            </w:r>
          </w:p>
        </w:tc>
        <w:tc>
          <w:tcPr>
            <w:tcW w:w="2037" w:type="dxa"/>
          </w:tcPr>
          <w:p w:rsidR="007F04C6" w:rsidRDefault="008164A8" w:rsidP="0000163D">
            <w:r>
              <w:t xml:space="preserve">when </w:t>
            </w:r>
            <w:r w:rsidR="0000163D">
              <w:t>something surprising</w:t>
            </w:r>
            <w:r>
              <w:t xml:space="preserve"> is</w:t>
            </w:r>
            <w:r w:rsidR="0000163D">
              <w:t xml:space="preserve"> revealed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4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f</w:t>
            </w:r>
            <w:r w:rsidR="007F04C6">
              <w:t>acetiousness</w:t>
            </w:r>
            <w:proofErr w:type="gramEnd"/>
            <w:r>
              <w:t xml:space="preserve"> (n.)</w:t>
            </w:r>
          </w:p>
        </w:tc>
        <w:tc>
          <w:tcPr>
            <w:tcW w:w="2037" w:type="dxa"/>
          </w:tcPr>
          <w:p w:rsidR="007F04C6" w:rsidRDefault="007F04C6">
            <w:r>
              <w:t>act of (inappropriate joking)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5</w:t>
            </w:r>
          </w:p>
        </w:tc>
        <w:tc>
          <w:tcPr>
            <w:tcW w:w="1568" w:type="dxa"/>
          </w:tcPr>
          <w:p w:rsidR="007F04C6" w:rsidRPr="00BE1CB6" w:rsidRDefault="007F04C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l</w:t>
            </w:r>
            <w:r w:rsidRPr="00BE1CB6">
              <w:t>oom</w:t>
            </w:r>
            <w:proofErr w:type="gramEnd"/>
            <w:r w:rsidR="00090B16">
              <w:t xml:space="preserve"> (v.)</w:t>
            </w:r>
          </w:p>
        </w:tc>
        <w:tc>
          <w:tcPr>
            <w:tcW w:w="2037" w:type="dxa"/>
          </w:tcPr>
          <w:p w:rsidR="007F04C6" w:rsidRDefault="007F04C6">
            <w:r w:rsidRPr="00BE1CB6">
              <w:t>to come into sight indistinctly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6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o</w:t>
            </w:r>
            <w:r w:rsidR="007F04C6">
              <w:t>ppression</w:t>
            </w:r>
            <w:proofErr w:type="gramEnd"/>
            <w:r>
              <w:t xml:space="preserve"> (n.)</w:t>
            </w:r>
            <w:r w:rsidR="007F04C6" w:rsidRPr="00BE1CB6">
              <w:t xml:space="preserve"> </w:t>
            </w:r>
          </w:p>
        </w:tc>
        <w:tc>
          <w:tcPr>
            <w:tcW w:w="2037" w:type="dxa"/>
          </w:tcPr>
          <w:p w:rsidR="007F04C6" w:rsidRDefault="007F04C6">
            <w:r w:rsidRPr="00BE1CB6">
              <w:t>unjust exercise of authority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7</w:t>
            </w:r>
          </w:p>
        </w:tc>
        <w:tc>
          <w:tcPr>
            <w:tcW w:w="1568" w:type="dxa"/>
          </w:tcPr>
          <w:p w:rsidR="007F04C6" w:rsidRPr="00BE1CB6" w:rsidRDefault="004F726B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c</w:t>
            </w:r>
            <w:r w:rsidR="007F04C6" w:rsidRPr="00BE1CB6">
              <w:t>ommence</w:t>
            </w:r>
            <w:proofErr w:type="gramEnd"/>
            <w:r w:rsidR="00090B16">
              <w:t xml:space="preserve"> (v.)</w:t>
            </w:r>
          </w:p>
        </w:tc>
        <w:tc>
          <w:tcPr>
            <w:tcW w:w="2037" w:type="dxa"/>
          </w:tcPr>
          <w:p w:rsidR="007F04C6" w:rsidRDefault="007F04C6">
            <w:r w:rsidRPr="00BE1CB6">
              <w:t>to begin</w:t>
            </w:r>
          </w:p>
        </w:tc>
        <w:tc>
          <w:tcPr>
            <w:tcW w:w="2155" w:type="dxa"/>
          </w:tcPr>
          <w:p w:rsidR="007F04C6" w:rsidRDefault="007F04C6"/>
        </w:tc>
        <w:tc>
          <w:tcPr>
            <w:tcW w:w="4590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8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r>
              <w:t>i</w:t>
            </w:r>
            <w:r w:rsidR="007F04C6" w:rsidRPr="00BE1CB6">
              <w:t>ndignantly</w:t>
            </w:r>
            <w:r>
              <w:t xml:space="preserve"> (adv.)</w:t>
            </w:r>
          </w:p>
        </w:tc>
        <w:tc>
          <w:tcPr>
            <w:tcW w:w="2037" w:type="dxa"/>
          </w:tcPr>
          <w:p w:rsidR="007F04C6" w:rsidRDefault="007F04C6">
            <w:r w:rsidRPr="00BE1CB6">
              <w:t>in an angry manner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9</w:t>
            </w:r>
          </w:p>
        </w:tc>
        <w:tc>
          <w:tcPr>
            <w:tcW w:w="1568" w:type="dxa"/>
          </w:tcPr>
          <w:p w:rsidR="007F04C6" w:rsidRPr="00BE1CB6" w:rsidRDefault="00012874" w:rsidP="008164A8">
            <w:pPr>
              <w:tabs>
                <w:tab w:val="left" w:pos="-106"/>
                <w:tab w:val="left" w:pos="899"/>
              </w:tabs>
              <w:ind w:left="720" w:hanging="648"/>
            </w:pPr>
            <w:r>
              <w:t>s</w:t>
            </w:r>
            <w:r w:rsidR="008164A8">
              <w:t>trident (adj.)</w:t>
            </w:r>
          </w:p>
        </w:tc>
        <w:tc>
          <w:tcPr>
            <w:tcW w:w="2037" w:type="dxa"/>
          </w:tcPr>
          <w:p w:rsidR="007F04C6" w:rsidRDefault="008164A8">
            <w:r>
              <w:t>shrill, high-pitched, grating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10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r>
              <w:t>l</w:t>
            </w:r>
            <w:r w:rsidR="007F04C6" w:rsidRPr="00BE1CB6">
              <w:t>udicrous</w:t>
            </w:r>
            <w:r>
              <w:t xml:space="preserve"> (adj.)</w:t>
            </w:r>
          </w:p>
        </w:tc>
        <w:tc>
          <w:tcPr>
            <w:tcW w:w="2037" w:type="dxa"/>
          </w:tcPr>
          <w:p w:rsidR="007F04C6" w:rsidRDefault="007F04C6">
            <w:r w:rsidRPr="00BE1CB6">
              <w:t>laughable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11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i</w:t>
            </w:r>
            <w:r w:rsidR="007F04C6" w:rsidRPr="00BE1CB6">
              <w:t>dealist</w:t>
            </w:r>
            <w:proofErr w:type="gramEnd"/>
            <w:r>
              <w:t xml:space="preserve"> (n.)</w:t>
            </w:r>
          </w:p>
        </w:tc>
        <w:tc>
          <w:tcPr>
            <w:tcW w:w="2037" w:type="dxa"/>
          </w:tcPr>
          <w:p w:rsidR="007F04C6" w:rsidRDefault="007F04C6">
            <w:r w:rsidRPr="00BE1CB6">
              <w:t>visionary dreamer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  <w:tr w:rsidR="008164A8" w:rsidTr="007938E2">
        <w:tc>
          <w:tcPr>
            <w:tcW w:w="630" w:type="dxa"/>
          </w:tcPr>
          <w:p w:rsidR="007F04C6" w:rsidRDefault="007F04C6">
            <w:r>
              <w:t>12</w:t>
            </w:r>
          </w:p>
        </w:tc>
        <w:tc>
          <w:tcPr>
            <w:tcW w:w="1568" w:type="dxa"/>
          </w:tcPr>
          <w:p w:rsidR="007F04C6" w:rsidRPr="00BE1CB6" w:rsidRDefault="00090B16" w:rsidP="007F04C6">
            <w:pPr>
              <w:tabs>
                <w:tab w:val="left" w:pos="-106"/>
                <w:tab w:val="left" w:pos="899"/>
              </w:tabs>
              <w:ind w:left="720" w:hanging="648"/>
            </w:pPr>
            <w:proofErr w:type="gramStart"/>
            <w:r>
              <w:t>v</w:t>
            </w:r>
            <w:r w:rsidR="007F04C6">
              <w:t>indicate</w:t>
            </w:r>
            <w:proofErr w:type="gramEnd"/>
            <w:r>
              <w:t xml:space="preserve"> (v.)</w:t>
            </w:r>
          </w:p>
        </w:tc>
        <w:tc>
          <w:tcPr>
            <w:tcW w:w="2037" w:type="dxa"/>
          </w:tcPr>
          <w:p w:rsidR="007F04C6" w:rsidRDefault="007F04C6">
            <w:r>
              <w:t>to clear from blame</w:t>
            </w:r>
          </w:p>
        </w:tc>
        <w:tc>
          <w:tcPr>
            <w:tcW w:w="2155" w:type="dxa"/>
          </w:tcPr>
          <w:p w:rsidR="007F04C6" w:rsidRDefault="007F04C6"/>
          <w:p w:rsidR="007F04C6" w:rsidRDefault="007F04C6"/>
          <w:p w:rsidR="007F04C6" w:rsidRDefault="007F04C6"/>
          <w:p w:rsidR="007F04C6" w:rsidRDefault="007F04C6"/>
        </w:tc>
        <w:tc>
          <w:tcPr>
            <w:tcW w:w="4590" w:type="dxa"/>
          </w:tcPr>
          <w:p w:rsidR="007F04C6" w:rsidRDefault="007F04C6"/>
        </w:tc>
      </w:tr>
    </w:tbl>
    <w:p w:rsidR="00090B16" w:rsidRDefault="00090B16" w:rsidP="00090B16"/>
    <w:p w:rsidR="00090B16" w:rsidRDefault="00090B16" w:rsidP="00090B16"/>
    <w:p w:rsidR="009C6535" w:rsidRDefault="00090B16" w:rsidP="00090B16">
      <w:r>
        <w:t>Sentence</w:t>
      </w:r>
      <w:r w:rsidR="00E72965">
        <w:t>s</w:t>
      </w:r>
      <w:r>
        <w:t xml:space="preserve"> from the text:</w:t>
      </w:r>
    </w:p>
    <w:p w:rsidR="00090B16" w:rsidRPr="0000163D" w:rsidRDefault="00090B16" w:rsidP="00090B16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 w:rsidRPr="0000163D">
        <w:rPr>
          <w:rFonts w:eastAsiaTheme="minorHAnsi"/>
          <w:i/>
          <w:iCs/>
          <w:sz w:val="22"/>
          <w:szCs w:val="22"/>
        </w:rPr>
        <w:t xml:space="preserve">In the living room </w:t>
      </w:r>
      <w:r w:rsidRPr="0000163D">
        <w:rPr>
          <w:rFonts w:eastAsiaTheme="minorHAnsi"/>
          <w:iCs/>
          <w:sz w:val="22"/>
          <w:szCs w:val="22"/>
        </w:rPr>
        <w:t>BE</w:t>
      </w:r>
      <w:r w:rsidRPr="0000163D">
        <w:rPr>
          <w:rFonts w:eastAsiaTheme="minorHAnsi"/>
          <w:sz w:val="22"/>
          <w:szCs w:val="22"/>
        </w:rPr>
        <w:t xml:space="preserve">NEATHA </w:t>
      </w:r>
      <w:r w:rsidRPr="0000163D">
        <w:rPr>
          <w:rFonts w:eastAsiaTheme="minorHAnsi"/>
          <w:i/>
          <w:iCs/>
          <w:sz w:val="22"/>
          <w:szCs w:val="22"/>
        </w:rPr>
        <w:t xml:space="preserve">sits at the table, still surrounded by the now almost </w:t>
      </w:r>
      <w:r w:rsidRPr="00296E99">
        <w:rPr>
          <w:rFonts w:eastAsiaTheme="minorHAnsi"/>
          <w:b/>
          <w:i/>
          <w:iCs/>
          <w:sz w:val="22"/>
          <w:szCs w:val="22"/>
        </w:rPr>
        <w:t>ominous</w:t>
      </w:r>
      <w:r w:rsidRPr="0000163D">
        <w:rPr>
          <w:rFonts w:eastAsiaTheme="minorHAnsi"/>
          <w:i/>
          <w:iCs/>
          <w:sz w:val="22"/>
          <w:szCs w:val="22"/>
        </w:rPr>
        <w:t xml:space="preserve"> packing crates.</w:t>
      </w:r>
    </w:p>
    <w:p w:rsidR="00090B16" w:rsidRPr="0000163D" w:rsidRDefault="00CD340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Well—because we have what I think is going to be a unique type of organization in American community life—not only do we </w:t>
      </w:r>
      <w:r w:rsidRPr="00296E99">
        <w:rPr>
          <w:rFonts w:eastAsiaTheme="minorHAnsi"/>
          <w:b/>
          <w:iCs/>
          <w:sz w:val="22"/>
          <w:szCs w:val="22"/>
        </w:rPr>
        <w:t>deplore</w:t>
      </w:r>
      <w:r>
        <w:rPr>
          <w:rFonts w:eastAsiaTheme="minorHAnsi"/>
          <w:iCs/>
          <w:sz w:val="22"/>
          <w:szCs w:val="22"/>
        </w:rPr>
        <w:t xml:space="preserve"> that kind of thing—but we are trying to do something about it.</w:t>
      </w:r>
    </w:p>
    <w:p w:rsidR="0000163D" w:rsidRPr="00CD340D" w:rsidRDefault="0000163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Walter, you </w:t>
      </w:r>
      <w:proofErr w:type="spellStart"/>
      <w:r>
        <w:rPr>
          <w:rFonts w:eastAsiaTheme="minorHAnsi"/>
          <w:iCs/>
          <w:sz w:val="22"/>
          <w:szCs w:val="22"/>
        </w:rPr>
        <w:t>ain’t</w:t>
      </w:r>
      <w:proofErr w:type="spellEnd"/>
      <w:r>
        <w:rPr>
          <w:rFonts w:eastAsiaTheme="minorHAnsi"/>
          <w:iCs/>
          <w:sz w:val="22"/>
          <w:szCs w:val="22"/>
        </w:rPr>
        <w:t xml:space="preserve"> been to work for three days! </w:t>
      </w:r>
      <w:r w:rsidRPr="0000163D">
        <w:rPr>
          <w:rFonts w:eastAsiaTheme="minorHAnsi"/>
          <w:i/>
          <w:iCs/>
          <w:sz w:val="22"/>
          <w:szCs w:val="22"/>
        </w:rPr>
        <w:t xml:space="preserve">(This is a </w:t>
      </w:r>
      <w:r w:rsidRPr="00296E99">
        <w:rPr>
          <w:rFonts w:eastAsiaTheme="minorHAnsi"/>
          <w:b/>
          <w:i/>
          <w:iCs/>
          <w:sz w:val="22"/>
          <w:szCs w:val="22"/>
        </w:rPr>
        <w:t>revelation</w:t>
      </w:r>
      <w:r w:rsidRPr="0000163D">
        <w:rPr>
          <w:rFonts w:eastAsiaTheme="minorHAnsi"/>
          <w:i/>
          <w:iCs/>
          <w:sz w:val="22"/>
          <w:szCs w:val="22"/>
        </w:rPr>
        <w:t xml:space="preserve"> to her.)</w:t>
      </w:r>
    </w:p>
    <w:p w:rsidR="00CD340D" w:rsidRPr="00CD340D" w:rsidRDefault="00CD340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MAMA </w:t>
      </w:r>
      <w:r w:rsidRPr="00296E99">
        <w:rPr>
          <w:rFonts w:eastAsiaTheme="minorHAnsi"/>
          <w:i/>
          <w:iCs/>
          <w:sz w:val="22"/>
          <w:szCs w:val="22"/>
        </w:rPr>
        <w:t xml:space="preserve">(sensing their </w:t>
      </w:r>
      <w:r w:rsidRPr="00296E99">
        <w:rPr>
          <w:rFonts w:eastAsiaTheme="minorHAnsi"/>
          <w:b/>
          <w:i/>
          <w:iCs/>
          <w:sz w:val="22"/>
          <w:szCs w:val="22"/>
        </w:rPr>
        <w:t>facetiousness</w:t>
      </w:r>
      <w:r w:rsidRPr="00296E99">
        <w:rPr>
          <w:rFonts w:eastAsiaTheme="minorHAnsi"/>
          <w:i/>
          <w:iCs/>
          <w:sz w:val="22"/>
          <w:szCs w:val="22"/>
        </w:rPr>
        <w:t>):</w:t>
      </w:r>
      <w:r>
        <w:rPr>
          <w:rFonts w:eastAsiaTheme="minorHAnsi"/>
          <w:iCs/>
          <w:sz w:val="22"/>
          <w:szCs w:val="22"/>
        </w:rPr>
        <w:t xml:space="preserve"> What’s the matter with you all?</w:t>
      </w:r>
    </w:p>
    <w:p w:rsidR="00CD340D" w:rsidRDefault="00CD340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Just waiting for me—a big, </w:t>
      </w:r>
      <w:r w:rsidRPr="00296E99">
        <w:rPr>
          <w:rFonts w:eastAsiaTheme="minorHAnsi"/>
          <w:b/>
          <w:iCs/>
          <w:sz w:val="22"/>
          <w:szCs w:val="22"/>
        </w:rPr>
        <w:t>loom</w:t>
      </w:r>
      <w:r>
        <w:rPr>
          <w:rFonts w:eastAsiaTheme="minorHAnsi"/>
          <w:iCs/>
          <w:sz w:val="22"/>
          <w:szCs w:val="22"/>
        </w:rPr>
        <w:t xml:space="preserve">ing blank space—full of </w:t>
      </w:r>
      <w:r>
        <w:rPr>
          <w:rFonts w:eastAsiaTheme="minorHAnsi"/>
          <w:i/>
          <w:iCs/>
          <w:sz w:val="22"/>
          <w:szCs w:val="22"/>
        </w:rPr>
        <w:t>nothing.</w:t>
      </w:r>
    </w:p>
    <w:p w:rsidR="00CD340D" w:rsidRPr="0000163D" w:rsidRDefault="00CD340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 w:rsidRPr="0000163D">
        <w:rPr>
          <w:rFonts w:eastAsiaTheme="minorHAnsi"/>
          <w:i/>
          <w:iCs/>
          <w:sz w:val="22"/>
          <w:szCs w:val="22"/>
        </w:rPr>
        <w:t xml:space="preserve">Travis puts down his books with a great sigh of </w:t>
      </w:r>
      <w:r w:rsidRPr="00296E99">
        <w:rPr>
          <w:rFonts w:eastAsiaTheme="minorHAnsi"/>
          <w:b/>
          <w:i/>
          <w:iCs/>
          <w:sz w:val="22"/>
          <w:szCs w:val="22"/>
        </w:rPr>
        <w:t>oppression</w:t>
      </w:r>
      <w:r w:rsidRPr="0000163D">
        <w:rPr>
          <w:rFonts w:eastAsiaTheme="minorHAnsi"/>
          <w:i/>
          <w:iCs/>
          <w:sz w:val="22"/>
          <w:szCs w:val="22"/>
        </w:rPr>
        <w:t>, and crosses to the mirror. His mother mutter</w:t>
      </w:r>
      <w:r w:rsidR="00296E99">
        <w:rPr>
          <w:rFonts w:eastAsiaTheme="minorHAnsi"/>
          <w:i/>
          <w:iCs/>
          <w:sz w:val="22"/>
          <w:szCs w:val="22"/>
        </w:rPr>
        <w:t>s under her breath about his “</w:t>
      </w:r>
      <w:proofErr w:type="spellStart"/>
      <w:r w:rsidR="00296E99">
        <w:rPr>
          <w:rFonts w:eastAsiaTheme="minorHAnsi"/>
          <w:i/>
          <w:iCs/>
          <w:sz w:val="22"/>
          <w:szCs w:val="22"/>
        </w:rPr>
        <w:t>sl</w:t>
      </w:r>
      <w:r w:rsidRPr="0000163D">
        <w:rPr>
          <w:rFonts w:eastAsiaTheme="minorHAnsi"/>
          <w:i/>
          <w:iCs/>
          <w:sz w:val="22"/>
          <w:szCs w:val="22"/>
        </w:rPr>
        <w:t>ubbornness</w:t>
      </w:r>
      <w:proofErr w:type="spellEnd"/>
      <w:r w:rsidRPr="0000163D">
        <w:rPr>
          <w:rFonts w:eastAsiaTheme="minorHAnsi"/>
          <w:i/>
          <w:iCs/>
          <w:sz w:val="22"/>
          <w:szCs w:val="22"/>
        </w:rPr>
        <w:t xml:space="preserve">.” </w:t>
      </w:r>
    </w:p>
    <w:p w:rsidR="00CD340D" w:rsidRPr="0000163D" w:rsidRDefault="00CD340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One done almost lost his mind thinking ‘bout money all the time and the other done </w:t>
      </w:r>
      <w:r w:rsidRPr="00296E99">
        <w:rPr>
          <w:rFonts w:eastAsiaTheme="minorHAnsi"/>
          <w:b/>
          <w:iCs/>
          <w:sz w:val="22"/>
          <w:szCs w:val="22"/>
        </w:rPr>
        <w:t>commence</w:t>
      </w:r>
      <w:r>
        <w:rPr>
          <w:rFonts w:eastAsiaTheme="minorHAnsi"/>
          <w:iCs/>
          <w:sz w:val="22"/>
          <w:szCs w:val="22"/>
        </w:rPr>
        <w:t xml:space="preserve"> to talk about things I can’t seem to understand in no form or fashion.</w:t>
      </w:r>
    </w:p>
    <w:p w:rsidR="0000163D" w:rsidRPr="008164A8" w:rsidRDefault="0000163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>MAMA (</w:t>
      </w:r>
      <w:r w:rsidRPr="00296E99">
        <w:rPr>
          <w:rFonts w:eastAsiaTheme="minorHAnsi"/>
          <w:b/>
          <w:i/>
          <w:iCs/>
          <w:sz w:val="22"/>
          <w:szCs w:val="22"/>
        </w:rPr>
        <w:t>indignantly</w:t>
      </w:r>
      <w:r>
        <w:rPr>
          <w:rFonts w:eastAsiaTheme="minorHAnsi"/>
          <w:iCs/>
          <w:sz w:val="22"/>
          <w:szCs w:val="22"/>
        </w:rPr>
        <w:t>): Why should I know anything about Africa?</w:t>
      </w:r>
    </w:p>
    <w:p w:rsidR="008164A8" w:rsidRPr="0000163D" w:rsidRDefault="008164A8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/>
          <w:iCs/>
          <w:sz w:val="22"/>
          <w:szCs w:val="22"/>
        </w:rPr>
        <w:t xml:space="preserve">Before the curtain </w:t>
      </w:r>
      <w:proofErr w:type="gramStart"/>
      <w:r>
        <w:rPr>
          <w:rFonts w:eastAsiaTheme="minorHAnsi"/>
          <w:i/>
          <w:iCs/>
          <w:sz w:val="22"/>
          <w:szCs w:val="22"/>
        </w:rPr>
        <w:t>rises</w:t>
      </w:r>
      <w:proofErr w:type="gramEnd"/>
      <w:r>
        <w:rPr>
          <w:rFonts w:eastAsiaTheme="minorHAnsi"/>
          <w:i/>
          <w:iCs/>
          <w:sz w:val="22"/>
          <w:szCs w:val="22"/>
        </w:rPr>
        <w:t xml:space="preserve">, </w:t>
      </w:r>
      <w:r>
        <w:rPr>
          <w:rFonts w:eastAsiaTheme="minorHAnsi"/>
          <w:iCs/>
          <w:sz w:val="22"/>
          <w:szCs w:val="22"/>
        </w:rPr>
        <w:t xml:space="preserve">RUTH’s </w:t>
      </w:r>
      <w:r>
        <w:rPr>
          <w:rFonts w:eastAsiaTheme="minorHAnsi"/>
          <w:i/>
          <w:iCs/>
          <w:sz w:val="22"/>
          <w:szCs w:val="22"/>
        </w:rPr>
        <w:t xml:space="preserve">voice, a </w:t>
      </w:r>
      <w:r w:rsidRPr="00296E99">
        <w:rPr>
          <w:rFonts w:eastAsiaTheme="minorHAnsi"/>
          <w:b/>
          <w:i/>
          <w:iCs/>
          <w:sz w:val="22"/>
          <w:szCs w:val="22"/>
        </w:rPr>
        <w:t>strident,</w:t>
      </w:r>
      <w:r>
        <w:rPr>
          <w:rFonts w:eastAsiaTheme="minorHAnsi"/>
          <w:i/>
          <w:iCs/>
          <w:sz w:val="22"/>
          <w:szCs w:val="22"/>
        </w:rPr>
        <w:t xml:space="preserve"> dramatic church alto, cuts through the silence.</w:t>
      </w:r>
    </w:p>
    <w:p w:rsidR="0000163D" w:rsidRPr="0000163D" w:rsidRDefault="0000163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 w:rsidRPr="0000163D">
        <w:rPr>
          <w:rFonts w:eastAsiaTheme="minorHAnsi"/>
          <w:i/>
          <w:iCs/>
          <w:sz w:val="22"/>
          <w:szCs w:val="22"/>
        </w:rPr>
        <w:t xml:space="preserve">She pops it on her head to prove it to her grandson, and the hat is </w:t>
      </w:r>
      <w:r w:rsidRPr="00296E99">
        <w:rPr>
          <w:rFonts w:eastAsiaTheme="minorHAnsi"/>
          <w:b/>
          <w:i/>
          <w:iCs/>
          <w:sz w:val="22"/>
          <w:szCs w:val="22"/>
        </w:rPr>
        <w:t>ludicrous</w:t>
      </w:r>
      <w:r w:rsidRPr="0000163D">
        <w:rPr>
          <w:rFonts w:eastAsiaTheme="minorHAnsi"/>
          <w:i/>
          <w:iCs/>
          <w:sz w:val="22"/>
          <w:szCs w:val="22"/>
        </w:rPr>
        <w:t xml:space="preserve"> and considerably oversized.</w:t>
      </w:r>
    </w:p>
    <w:p w:rsidR="0000163D" w:rsidRPr="0000163D" w:rsidRDefault="0000163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>
        <w:rPr>
          <w:rFonts w:eastAsiaTheme="minorHAnsi"/>
          <w:iCs/>
          <w:sz w:val="22"/>
          <w:szCs w:val="22"/>
        </w:rPr>
        <w:t xml:space="preserve">Because it doesn’t seem deep enough, close enough to what ails mankind! It’s a child’s way of seeing things or an </w:t>
      </w:r>
      <w:r w:rsidRPr="00296E99">
        <w:rPr>
          <w:rFonts w:eastAsiaTheme="minorHAnsi"/>
          <w:b/>
          <w:iCs/>
          <w:sz w:val="22"/>
          <w:szCs w:val="22"/>
        </w:rPr>
        <w:t>idealist</w:t>
      </w:r>
      <w:r>
        <w:rPr>
          <w:rFonts w:eastAsiaTheme="minorHAnsi"/>
          <w:iCs/>
          <w:sz w:val="22"/>
          <w:szCs w:val="22"/>
        </w:rPr>
        <w:t>’s.</w:t>
      </w:r>
    </w:p>
    <w:p w:rsidR="0000163D" w:rsidRPr="0000163D" w:rsidRDefault="0000163D" w:rsidP="00D4600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eastAsiaTheme="minorHAnsi"/>
          <w:i/>
          <w:iCs/>
          <w:sz w:val="22"/>
          <w:szCs w:val="22"/>
        </w:rPr>
      </w:pPr>
      <w:r w:rsidRPr="0000163D">
        <w:rPr>
          <w:rFonts w:eastAsiaTheme="minorHAnsi"/>
          <w:i/>
          <w:iCs/>
          <w:sz w:val="22"/>
          <w:szCs w:val="22"/>
        </w:rPr>
        <w:t xml:space="preserve">The boy finally turns around and rolls his eyes at her, knowing the mood has changed and he is </w:t>
      </w:r>
      <w:r w:rsidRPr="00296E99">
        <w:rPr>
          <w:rFonts w:eastAsiaTheme="minorHAnsi"/>
          <w:b/>
          <w:i/>
          <w:iCs/>
          <w:sz w:val="22"/>
          <w:szCs w:val="22"/>
        </w:rPr>
        <w:t>vindicated</w:t>
      </w:r>
      <w:r w:rsidRPr="0000163D">
        <w:rPr>
          <w:rFonts w:eastAsiaTheme="minorHAnsi"/>
          <w:i/>
          <w:iCs/>
          <w:sz w:val="22"/>
          <w:szCs w:val="22"/>
        </w:rPr>
        <w:t>; he does not, however, move toward her yet.</w:t>
      </w:r>
    </w:p>
    <w:sectPr w:rsidR="0000163D" w:rsidRPr="0000163D" w:rsidSect="00090B16">
      <w:footerReference w:type="default" r:id="rId7"/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41C" w:rsidRDefault="003F041C" w:rsidP="00090B16">
      <w:r>
        <w:separator/>
      </w:r>
    </w:p>
  </w:endnote>
  <w:endnote w:type="continuationSeparator" w:id="0">
    <w:p w:rsidR="003F041C" w:rsidRDefault="003F041C" w:rsidP="00090B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B16" w:rsidRDefault="00090B16" w:rsidP="00090B16">
    <w:pPr>
      <w:pStyle w:val="Footer"/>
      <w:jc w:val="right"/>
    </w:pPr>
    <w:r>
      <w:t>Unit 8: Assignment _____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41C" w:rsidRDefault="003F041C" w:rsidP="00090B16">
      <w:r>
        <w:separator/>
      </w:r>
    </w:p>
  </w:footnote>
  <w:footnote w:type="continuationSeparator" w:id="0">
    <w:p w:rsidR="003F041C" w:rsidRDefault="003F041C" w:rsidP="00090B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D262C"/>
    <w:multiLevelType w:val="hybridMultilevel"/>
    <w:tmpl w:val="9F483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3561D"/>
    <w:multiLevelType w:val="hybridMultilevel"/>
    <w:tmpl w:val="BDE8F2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4603AE"/>
    <w:multiLevelType w:val="hybridMultilevel"/>
    <w:tmpl w:val="CA107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9B0545"/>
    <w:multiLevelType w:val="hybridMultilevel"/>
    <w:tmpl w:val="9F483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5465"/>
    <w:rsid w:val="0000163D"/>
    <w:rsid w:val="00012874"/>
    <w:rsid w:val="00090B16"/>
    <w:rsid w:val="00204DAD"/>
    <w:rsid w:val="00231966"/>
    <w:rsid w:val="00296E99"/>
    <w:rsid w:val="003F041C"/>
    <w:rsid w:val="003F1E0C"/>
    <w:rsid w:val="003F70BF"/>
    <w:rsid w:val="00462783"/>
    <w:rsid w:val="004F726B"/>
    <w:rsid w:val="005F70AD"/>
    <w:rsid w:val="007938E2"/>
    <w:rsid w:val="007F04C6"/>
    <w:rsid w:val="008164A8"/>
    <w:rsid w:val="00931A62"/>
    <w:rsid w:val="009C6535"/>
    <w:rsid w:val="00A93BAE"/>
    <w:rsid w:val="00BE0A2E"/>
    <w:rsid w:val="00BF1096"/>
    <w:rsid w:val="00CD340D"/>
    <w:rsid w:val="00D25465"/>
    <w:rsid w:val="00D46008"/>
    <w:rsid w:val="00D765D5"/>
    <w:rsid w:val="00E72965"/>
    <w:rsid w:val="00EB6109"/>
    <w:rsid w:val="00F9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6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5465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0BF"/>
    <w:pPr>
      <w:ind w:left="720"/>
      <w:contextualSpacing/>
    </w:pPr>
  </w:style>
  <w:style w:type="character" w:customStyle="1" w:styleId="hwc">
    <w:name w:val="hwc"/>
    <w:basedOn w:val="DefaultParagraphFont"/>
    <w:rsid w:val="003F70BF"/>
  </w:style>
  <w:style w:type="character" w:customStyle="1" w:styleId="ital-inline">
    <w:name w:val="ital-inline"/>
    <w:basedOn w:val="DefaultParagraphFont"/>
    <w:rsid w:val="009C6535"/>
  </w:style>
  <w:style w:type="character" w:customStyle="1" w:styleId="sentcont">
    <w:name w:val="sentcont"/>
    <w:basedOn w:val="DefaultParagraphFont"/>
    <w:rsid w:val="009C6535"/>
  </w:style>
  <w:style w:type="paragraph" w:styleId="Header">
    <w:name w:val="header"/>
    <w:basedOn w:val="Normal"/>
    <w:link w:val="HeaderChar"/>
    <w:uiPriority w:val="99"/>
    <w:semiHidden/>
    <w:unhideWhenUsed/>
    <w:rsid w:val="00090B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0B16"/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0B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0B16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4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4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7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3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6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6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10</cp:revision>
  <cp:lastPrinted>2014-05-30T14:54:00Z</cp:lastPrinted>
  <dcterms:created xsi:type="dcterms:W3CDTF">2014-05-30T06:33:00Z</dcterms:created>
  <dcterms:modified xsi:type="dcterms:W3CDTF">2014-05-30T17:08:00Z</dcterms:modified>
</cp:coreProperties>
</file>