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3"/>
      </w:tblGrid>
      <w:tr w:rsidR="00446714" w:rsidRPr="008F5E06" w:rsidTr="003D35AA">
        <w:trPr>
          <w:trHeight w:val="53"/>
        </w:trPr>
        <w:tc>
          <w:tcPr>
            <w:tcW w:w="9903" w:type="dxa"/>
          </w:tcPr>
          <w:p w:rsidR="00446714" w:rsidRPr="00036FE2" w:rsidRDefault="00446714" w:rsidP="003D35AA">
            <w:pPr>
              <w:pStyle w:val="Informal1"/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036FE2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6A422A8" wp14:editId="41D263A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10795</wp:posOffset>
                  </wp:positionV>
                  <wp:extent cx="962025" cy="91630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 (Blue) 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6FE2">
              <w:rPr>
                <w:b/>
                <w:sz w:val="32"/>
                <w:szCs w:val="32"/>
              </w:rPr>
              <w:t>Greenville Technical Charter High School</w:t>
            </w:r>
          </w:p>
          <w:p w:rsidR="00446714" w:rsidRPr="00036FE2" w:rsidRDefault="00446714" w:rsidP="003D35AA">
            <w:pPr>
              <w:pStyle w:val="Informal1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Board of Directors Regular Monthly</w:t>
            </w:r>
            <w:r w:rsidRPr="00036FE2">
              <w:rPr>
                <w:b/>
                <w:sz w:val="32"/>
                <w:szCs w:val="32"/>
              </w:rPr>
              <w:t xml:space="preserve"> Meeting</w:t>
            </w:r>
          </w:p>
          <w:p w:rsidR="00446714" w:rsidRPr="0000217D" w:rsidRDefault="00446714" w:rsidP="003D35AA">
            <w:pPr>
              <w:pStyle w:val="Informal1"/>
              <w:spacing w:before="0" w:after="120"/>
              <w:jc w:val="center"/>
              <w:rPr>
                <w:b/>
                <w:sz w:val="28"/>
                <w:szCs w:val="28"/>
              </w:rPr>
            </w:pPr>
            <w:r w:rsidRPr="0000217D">
              <w:rPr>
                <w:b/>
                <w:sz w:val="28"/>
                <w:szCs w:val="28"/>
              </w:rPr>
              <w:t>Greenville Technical College Administrative Boardroom</w:t>
            </w:r>
          </w:p>
          <w:p w:rsidR="00446714" w:rsidRDefault="00CB6AAD" w:rsidP="003D35AA">
            <w:pPr>
              <w:pStyle w:val="Informal1"/>
              <w:spacing w:before="0" w:after="120"/>
              <w:jc w:val="center"/>
              <w:rPr>
                <w:b/>
              </w:rPr>
            </w:pPr>
            <w:r>
              <w:rPr>
                <w:b/>
              </w:rPr>
              <w:t>09/17</w:t>
            </w:r>
            <w:r w:rsidR="00446714">
              <w:rPr>
                <w:b/>
              </w:rPr>
              <w:t xml:space="preserve">/2013  </w:t>
            </w:r>
          </w:p>
          <w:p w:rsidR="00446714" w:rsidRDefault="00446714" w:rsidP="003D35AA">
            <w:pPr>
              <w:pStyle w:val="Informal1"/>
              <w:spacing w:before="0" w:after="1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6:00 PM</w:t>
            </w:r>
          </w:p>
          <w:p w:rsidR="00446714" w:rsidRDefault="00446714" w:rsidP="003D35AA">
            <w:pPr>
              <w:pStyle w:val="Informal1"/>
              <w:spacing w:before="0" w:after="120"/>
              <w:jc w:val="center"/>
              <w:rPr>
                <w:b/>
              </w:rPr>
            </w:pPr>
            <w:bookmarkStart w:id="0" w:name="_GoBack"/>
            <w:bookmarkEnd w:id="0"/>
          </w:p>
          <w:p w:rsidR="00446714" w:rsidRDefault="00446714" w:rsidP="003D35AA">
            <w:pPr>
              <w:pStyle w:val="Informal1"/>
              <w:spacing w:before="0" w:after="120"/>
              <w:rPr>
                <w:b/>
              </w:rPr>
            </w:pPr>
            <w:r>
              <w:t>David Vickery,</w:t>
            </w:r>
            <w:r w:rsidRPr="003900C2">
              <w:t xml:space="preserve"> Board Chairman, cal</w:t>
            </w:r>
            <w:r>
              <w:t>led the meeting to order at 6</w:t>
            </w:r>
            <w:r w:rsidR="00100E9F">
              <w:t xml:space="preserve">:02 </w:t>
            </w:r>
            <w:r w:rsidRPr="003900C2">
              <w:t>pm</w:t>
            </w:r>
            <w:r>
              <w:rPr>
                <w:b/>
              </w:rPr>
              <w:t>.</w:t>
            </w:r>
          </w:p>
          <w:p w:rsidR="00446714" w:rsidRDefault="00446714" w:rsidP="003D35AA">
            <w:pPr>
              <w:pStyle w:val="Informal1"/>
              <w:spacing w:before="0" w:after="120"/>
            </w:pPr>
            <w:r>
              <w:t xml:space="preserve">The following members of the board were present: Valerie Allen, Toni Atchley, Wanda Clark, </w:t>
            </w:r>
            <w:r w:rsidR="006360B6">
              <w:t xml:space="preserve"> Charlie Cox, </w:t>
            </w:r>
            <w:r>
              <w:t xml:space="preserve">David Flint, Joan Luthi, Henry Parr, </w:t>
            </w:r>
            <w:r w:rsidR="006360B6">
              <w:t xml:space="preserve">Debbie Tucker, </w:t>
            </w:r>
            <w:r>
              <w:t>David Vickery and Jay Whitacre.</w:t>
            </w:r>
          </w:p>
          <w:p w:rsidR="00446714" w:rsidRDefault="00605E99" w:rsidP="003D35AA">
            <w:pPr>
              <w:pStyle w:val="Informal1"/>
              <w:spacing w:before="0" w:after="120"/>
            </w:pPr>
            <w:r>
              <w:t xml:space="preserve">Ken Payne </w:t>
            </w:r>
            <w:r w:rsidR="00446714">
              <w:t>was excused from the meeting.</w:t>
            </w:r>
          </w:p>
          <w:p w:rsidR="00446714" w:rsidRDefault="00446714" w:rsidP="003D35AA">
            <w:pPr>
              <w:pStyle w:val="Informal1"/>
              <w:spacing w:before="0" w:after="120"/>
            </w:pPr>
            <w:r>
              <w:t>Also in attendance were Joe Greenberg, Ellen Pourmand, and Skip Snow.</w:t>
            </w:r>
          </w:p>
          <w:p w:rsidR="00446714" w:rsidRDefault="00446714" w:rsidP="003D35AA">
            <w:pPr>
              <w:pStyle w:val="Informal1"/>
              <w:spacing w:before="0" w:after="120"/>
            </w:pPr>
            <w:r>
              <w:t>The agenda was u</w:t>
            </w:r>
            <w:r w:rsidR="00CA0463">
              <w:t>nanimously approved as written, attached as exhibit A.</w:t>
            </w:r>
          </w:p>
          <w:p w:rsidR="00FF4171" w:rsidRDefault="00FF4171" w:rsidP="003D35AA">
            <w:pPr>
              <w:pStyle w:val="Informal1"/>
              <w:spacing w:before="0" w:after="120"/>
              <w:rPr>
                <w:b/>
              </w:rPr>
            </w:pPr>
          </w:p>
          <w:p w:rsidR="00446714" w:rsidRDefault="00446714" w:rsidP="003D35AA">
            <w:pPr>
              <w:pStyle w:val="Informal1"/>
              <w:spacing w:before="0" w:after="120"/>
              <w:rPr>
                <w:b/>
              </w:rPr>
            </w:pPr>
            <w:r w:rsidRPr="00CA5358">
              <w:rPr>
                <w:b/>
              </w:rPr>
              <w:t>Approval of Minutes</w:t>
            </w:r>
          </w:p>
          <w:p w:rsidR="00446714" w:rsidRDefault="00446714" w:rsidP="003D35AA">
            <w:pPr>
              <w:pStyle w:val="Informal1"/>
              <w:spacing w:before="0" w:after="120"/>
            </w:pPr>
            <w:r>
              <w:t>The</w:t>
            </w:r>
            <w:r w:rsidR="009C59ED">
              <w:t xml:space="preserve"> minutes of the regular meeting</w:t>
            </w:r>
            <w:r>
              <w:t xml:space="preserve"> held o</w:t>
            </w:r>
            <w:r w:rsidR="009C59ED">
              <w:t>n August 20, 2013</w:t>
            </w:r>
            <w:r w:rsidR="0038467D">
              <w:t xml:space="preserve"> were approved as corrected</w:t>
            </w:r>
            <w:r>
              <w:t>.</w:t>
            </w:r>
            <w:r w:rsidR="00CA0463">
              <w:t xml:space="preserve">  A copy is attached as exhibit B.</w:t>
            </w:r>
          </w:p>
          <w:p w:rsidR="00FF4171" w:rsidRDefault="00FF4171" w:rsidP="003D35AA">
            <w:pPr>
              <w:pStyle w:val="Informal1"/>
              <w:spacing w:before="0" w:after="120"/>
              <w:rPr>
                <w:b/>
              </w:rPr>
            </w:pPr>
          </w:p>
          <w:p w:rsidR="00446714" w:rsidRDefault="003D07A1" w:rsidP="003D35AA">
            <w:pPr>
              <w:pStyle w:val="Informal1"/>
              <w:spacing w:before="0" w:after="120"/>
              <w:rPr>
                <w:b/>
              </w:rPr>
            </w:pPr>
            <w:r>
              <w:rPr>
                <w:b/>
              </w:rPr>
              <w:t>Unfinished</w:t>
            </w:r>
            <w:r w:rsidR="00446714">
              <w:rPr>
                <w:b/>
              </w:rPr>
              <w:t xml:space="preserve"> Business</w:t>
            </w:r>
          </w:p>
          <w:p w:rsidR="00105A12" w:rsidRPr="00105A12" w:rsidRDefault="00632E29" w:rsidP="003D35AA">
            <w:pPr>
              <w:pStyle w:val="Informal1"/>
              <w:spacing w:before="0" w:after="120"/>
            </w:pPr>
            <w:r>
              <w:t>Henry Parr reported he</w:t>
            </w:r>
            <w:r w:rsidR="00105A12">
              <w:t xml:space="preserve"> contacted </w:t>
            </w:r>
            <w:r w:rsidR="00883488">
              <w:t xml:space="preserve">an </w:t>
            </w:r>
            <w:r w:rsidR="00105A12">
              <w:t xml:space="preserve">attorney at </w:t>
            </w:r>
            <w:proofErr w:type="spellStart"/>
            <w:r w:rsidR="00105A12">
              <w:t>Womble</w:t>
            </w:r>
            <w:proofErr w:type="spellEnd"/>
            <w:r w:rsidR="00105A12">
              <w:t xml:space="preserve"> regarding a bill sent to GTCHS </w:t>
            </w:r>
            <w:r w:rsidR="00883488">
              <w:t>which exceeded</w:t>
            </w:r>
            <w:r w:rsidR="00105A12">
              <w:t xml:space="preserve"> the </w:t>
            </w:r>
            <w:r w:rsidR="00883488">
              <w:t>three thousand dollar maximum approved by the previous board.  The attorney said he was given verbal permission by the chairman and vice-chairman for the additional charges but will investigate and contact Mr. Parr.</w:t>
            </w:r>
          </w:p>
          <w:p w:rsidR="00CA0463" w:rsidRDefault="00CA0463" w:rsidP="003D35AA">
            <w:pPr>
              <w:pStyle w:val="Informal1"/>
              <w:spacing w:before="0" w:after="120"/>
              <w:rPr>
                <w:b/>
              </w:rPr>
            </w:pPr>
          </w:p>
          <w:p w:rsidR="00446714" w:rsidRDefault="00446714" w:rsidP="003D35AA">
            <w:pPr>
              <w:pStyle w:val="Informal1"/>
              <w:spacing w:before="0" w:after="120"/>
              <w:rPr>
                <w:b/>
              </w:rPr>
            </w:pPr>
            <w:r>
              <w:rPr>
                <w:b/>
              </w:rPr>
              <w:t>New Business</w:t>
            </w:r>
          </w:p>
          <w:p w:rsidR="006360B6" w:rsidRDefault="006360B6" w:rsidP="006360B6">
            <w:pPr>
              <w:pStyle w:val="Informal1"/>
              <w:spacing w:before="0" w:after="120"/>
              <w:rPr>
                <w:b/>
              </w:rPr>
            </w:pPr>
            <w:r>
              <w:rPr>
                <w:b/>
              </w:rPr>
              <w:tab/>
              <w:t xml:space="preserve"> Principal’s Report</w:t>
            </w:r>
          </w:p>
          <w:p w:rsidR="006360B6" w:rsidRPr="00D548E6" w:rsidRDefault="006360B6" w:rsidP="006360B6">
            <w:pPr>
              <w:pStyle w:val="Informal1"/>
              <w:spacing w:before="0" w:after="120"/>
            </w:pPr>
            <w:r w:rsidRPr="00D548E6">
              <w:t xml:space="preserve">The principal submitted his report in writing and responded to questions from the board concerning the report.  A copy is attached as exhibit C. </w:t>
            </w:r>
            <w:r w:rsidR="00632E29">
              <w:t xml:space="preserve">Henry Parr </w:t>
            </w:r>
            <w:r w:rsidR="00452A3B">
              <w:t>moved that the chair appoint a committee to work with the principal to develop his goals for the year.  The appointed special committee will report to the board at the next monthly meeting.</w:t>
            </w:r>
            <w:r w:rsidR="005325CF">
              <w:t xml:space="preserve">  The motion passed.</w:t>
            </w:r>
            <w:r w:rsidR="00D84EF7">
              <w:t xml:space="preserve">  </w:t>
            </w:r>
          </w:p>
          <w:p w:rsidR="00632E29" w:rsidRDefault="00155F90" w:rsidP="003D35AA">
            <w:pPr>
              <w:pStyle w:val="Informal1"/>
              <w:spacing w:before="0" w:after="120"/>
              <w:rPr>
                <w:b/>
              </w:rPr>
            </w:pPr>
            <w:r>
              <w:rPr>
                <w:b/>
              </w:rPr>
              <w:tab/>
            </w:r>
          </w:p>
          <w:p w:rsidR="006360B6" w:rsidRDefault="00D84EF7" w:rsidP="003D35AA">
            <w:pPr>
              <w:pStyle w:val="Informal1"/>
              <w:spacing w:before="0" w:after="120"/>
              <w:rPr>
                <w:b/>
              </w:rPr>
            </w:pPr>
            <w:r>
              <w:rPr>
                <w:b/>
              </w:rPr>
              <w:tab/>
            </w:r>
            <w:r w:rsidR="003D1544">
              <w:rPr>
                <w:b/>
              </w:rPr>
              <w:t xml:space="preserve">Capital Development and </w:t>
            </w:r>
            <w:r w:rsidR="00155F90">
              <w:rPr>
                <w:b/>
              </w:rPr>
              <w:t>Facilities</w:t>
            </w:r>
          </w:p>
          <w:p w:rsidR="00B142E5" w:rsidRDefault="00B142E5" w:rsidP="003D35AA">
            <w:pPr>
              <w:pStyle w:val="Informal1"/>
              <w:spacing w:before="0" w:after="120"/>
            </w:pPr>
            <w:r>
              <w:t>The committee met with members of the Phyliss Wheatley Center’s board in an attempt to come to agreement on the lease.</w:t>
            </w:r>
            <w:r w:rsidR="00856CB2">
              <w:t xml:space="preserve"> A representative from the PWC will communicate their response to GTCHS’s request to alter the lease.  </w:t>
            </w:r>
            <w:r>
              <w:t>Greer Middle College has not responded to GTCHS’s inquiry about purchasing the portable units they currently rent from us.</w:t>
            </w:r>
          </w:p>
          <w:p w:rsidR="00663804" w:rsidRDefault="00663804" w:rsidP="003D35AA">
            <w:pPr>
              <w:pStyle w:val="Informal1"/>
              <w:spacing w:before="0" w:after="120"/>
            </w:pPr>
          </w:p>
          <w:p w:rsidR="00CA0463" w:rsidRDefault="00663804" w:rsidP="003D35AA">
            <w:pPr>
              <w:pStyle w:val="Informal1"/>
              <w:spacing w:before="0" w:after="120"/>
            </w:pPr>
            <w:r>
              <w:tab/>
            </w:r>
          </w:p>
          <w:p w:rsidR="00CA0463" w:rsidRDefault="00CA0463" w:rsidP="003D35AA">
            <w:pPr>
              <w:pStyle w:val="Informal1"/>
              <w:spacing w:before="0" w:after="120"/>
            </w:pPr>
          </w:p>
          <w:p w:rsidR="00663804" w:rsidRDefault="00CA0463" w:rsidP="003D35AA">
            <w:pPr>
              <w:pStyle w:val="Informal1"/>
              <w:spacing w:before="0" w:after="120"/>
              <w:rPr>
                <w:b/>
              </w:rPr>
            </w:pPr>
            <w:r>
              <w:tab/>
            </w:r>
            <w:r w:rsidR="00663804" w:rsidRPr="00663804">
              <w:rPr>
                <w:b/>
              </w:rPr>
              <w:t>New Board Member/Standing Committee Reassignments</w:t>
            </w:r>
          </w:p>
          <w:p w:rsidR="00DF1D93" w:rsidRDefault="00663804" w:rsidP="003D35AA">
            <w:pPr>
              <w:pStyle w:val="Informal1"/>
              <w:spacing w:before="0" w:after="120"/>
            </w:pPr>
            <w:r>
              <w:t xml:space="preserve">Ken Payne has accepted a position on the GTCHS’s Board of Directors, following the resignation of </w:t>
            </w:r>
            <w:r>
              <w:lastRenderedPageBreak/>
              <w:t xml:space="preserve">Carey Castle. </w:t>
            </w:r>
            <w:r w:rsidR="007407D8">
              <w:t xml:space="preserve"> The chairman moved that Ken </w:t>
            </w:r>
            <w:r>
              <w:t>serve on the Capital Develo</w:t>
            </w:r>
            <w:r w:rsidR="007407D8">
              <w:t>pment and Facilities committee and</w:t>
            </w:r>
            <w:r w:rsidR="003E4D0A">
              <w:t xml:space="preserve"> Joan Luthi</w:t>
            </w:r>
            <w:r>
              <w:t xml:space="preserve"> now serve on the Appeals committee.</w:t>
            </w:r>
            <w:r w:rsidR="003E4D0A">
              <w:t xml:space="preserve">  The motion passed.</w:t>
            </w:r>
          </w:p>
          <w:p w:rsidR="004E10E0" w:rsidRPr="00D14FD2" w:rsidRDefault="00DF1D93" w:rsidP="003D35AA">
            <w:pPr>
              <w:pStyle w:val="Informal1"/>
              <w:spacing w:before="0" w:after="120"/>
              <w:rPr>
                <w:b/>
              </w:rPr>
            </w:pPr>
            <w:r>
              <w:tab/>
            </w:r>
            <w:r w:rsidR="004E10E0" w:rsidRPr="00D14FD2">
              <w:rPr>
                <w:b/>
              </w:rPr>
              <w:t xml:space="preserve">Board </w:t>
            </w:r>
            <w:r w:rsidR="00D14FD2" w:rsidRPr="00D14FD2">
              <w:rPr>
                <w:b/>
              </w:rPr>
              <w:t xml:space="preserve">Development and </w:t>
            </w:r>
            <w:r w:rsidR="004E10E0" w:rsidRPr="00D14FD2">
              <w:rPr>
                <w:b/>
              </w:rPr>
              <w:t>Governance</w:t>
            </w:r>
          </w:p>
          <w:p w:rsidR="004E10E0" w:rsidRDefault="004E10E0" w:rsidP="003D35AA">
            <w:pPr>
              <w:pStyle w:val="Informal1"/>
              <w:spacing w:before="0" w:after="120"/>
              <w:rPr>
                <w:b/>
              </w:rPr>
            </w:pPr>
            <w:r>
              <w:t xml:space="preserve">The principal asked for consideration of allowing 1-2 non-voting student representatives to serve on the school board. The matter was referred to the </w:t>
            </w:r>
            <w:r w:rsidR="00D14FD2">
              <w:t xml:space="preserve">committee. Jay Whitacre moved that the written descriptions of duties of each standing committee from the 2012-2013 GTCHS Board of </w:t>
            </w:r>
            <w:r w:rsidR="00B43804">
              <w:t>Directors be</w:t>
            </w:r>
            <w:r w:rsidR="00D14FD2">
              <w:t xml:space="preserve"> accepted by the current board until revisio</w:t>
            </w:r>
            <w:r w:rsidR="00B3094E">
              <w:t>ns are made and approved</w:t>
            </w:r>
            <w:r w:rsidR="00D14FD2">
              <w:t>.  The motion passed.</w:t>
            </w:r>
            <w:r w:rsidR="00B3094E">
              <w:t xml:space="preserve">  </w:t>
            </w:r>
            <w:r w:rsidR="00BF7568">
              <w:t xml:space="preserve">Charlie Cox </w:t>
            </w:r>
            <w:r w:rsidR="00556CA9">
              <w:t>moved that an ad hoc committee</w:t>
            </w:r>
            <w:r w:rsidR="00B3094E">
              <w:t xml:space="preserve"> be appointed by the </w:t>
            </w:r>
            <w:r w:rsidR="00BF7568">
              <w:t xml:space="preserve">board </w:t>
            </w:r>
            <w:r w:rsidR="00B3094E">
              <w:t>chair to develop the board’s policies and procedures.</w:t>
            </w:r>
            <w:r w:rsidR="00910170">
              <w:t xml:space="preserve">  Jay Whitacre, Valerie Allen, and Debbie Tucker were appointed to the special committee.</w:t>
            </w:r>
            <w:r w:rsidR="00C94A42">
              <w:t xml:space="preserve">  The Greenville County Charter School Handbook will be used as a reference.  By-laws and procedures for elections will be revised brought before the board for approval.</w:t>
            </w:r>
          </w:p>
          <w:p w:rsidR="004E10E0" w:rsidRDefault="004E10E0" w:rsidP="003D35AA">
            <w:pPr>
              <w:pStyle w:val="Informal1"/>
              <w:spacing w:before="0" w:after="120"/>
              <w:rPr>
                <w:b/>
              </w:rPr>
            </w:pPr>
          </w:p>
          <w:p w:rsidR="00155F90" w:rsidRPr="00DF1D93" w:rsidRDefault="00006E20" w:rsidP="003D35AA">
            <w:pPr>
              <w:pStyle w:val="Informal1"/>
              <w:spacing w:before="0" w:after="120"/>
            </w:pPr>
            <w:r>
              <w:rPr>
                <w:b/>
              </w:rPr>
              <w:tab/>
            </w:r>
            <w:r w:rsidR="004E10E0">
              <w:rPr>
                <w:b/>
              </w:rPr>
              <w:t>Audit</w:t>
            </w:r>
            <w:r w:rsidR="00610690">
              <w:rPr>
                <w:b/>
              </w:rPr>
              <w:t>/Finance</w:t>
            </w:r>
          </w:p>
          <w:p w:rsidR="00074C46" w:rsidRDefault="00074C46" w:rsidP="003D35AA">
            <w:pPr>
              <w:pStyle w:val="Informal1"/>
              <w:spacing w:before="0" w:after="120"/>
            </w:pPr>
            <w:r>
              <w:t>Auditors will meet with the committee prior to the next regularly scheduled board meeting.  Then, the auditors will meet with the full board.</w:t>
            </w:r>
          </w:p>
          <w:p w:rsidR="00610690" w:rsidRDefault="00610690" w:rsidP="003D35AA">
            <w:pPr>
              <w:pStyle w:val="Informal1"/>
              <w:spacing w:before="0" w:after="120"/>
            </w:pPr>
            <w:r>
              <w:t>On behalf of the Audit/Finance committee, David Flint reported their recommendation to liquidate</w:t>
            </w:r>
            <w:r w:rsidR="00BE6744">
              <w:t xml:space="preserve"> and disperse</w:t>
            </w:r>
            <w:r>
              <w:t xml:space="preserve"> assets held in a brokerage account at TD Ameritrade.  The current value of the assets is approximately $15,000.  </w:t>
            </w:r>
            <w:r w:rsidR="00004DC0">
              <w:t>Discussion of the motion included designation of funds by donors must be identified and followed once liquidation occurs.</w:t>
            </w:r>
            <w:r w:rsidR="002074B8">
              <w:t xml:space="preserve"> </w:t>
            </w:r>
            <w:r w:rsidR="00AB599A">
              <w:t>Skip Snow will execute the sell order.</w:t>
            </w:r>
            <w:r w:rsidR="002074B8">
              <w:t xml:space="preserve"> The account will remain open.</w:t>
            </w:r>
            <w:r w:rsidR="00F0202D">
              <w:t xml:space="preserve">  The motion carried.</w:t>
            </w:r>
            <w:r>
              <w:t xml:space="preserve"> </w:t>
            </w:r>
          </w:p>
          <w:p w:rsidR="00BE6744" w:rsidRDefault="00BE6744" w:rsidP="003D35AA">
            <w:pPr>
              <w:pStyle w:val="Informal1"/>
              <w:spacing w:before="0" w:after="120"/>
            </w:pPr>
            <w:r>
              <w:t>Committee charged Joe Greenberg and Skip Snow to make appropriate arrangements so our accounts do not exceed FDIC requirements</w:t>
            </w:r>
            <w:r w:rsidR="00EC2FF8">
              <w:t xml:space="preserve"> at any one institution</w:t>
            </w:r>
            <w:r>
              <w:t>.</w:t>
            </w:r>
          </w:p>
          <w:p w:rsidR="00BE6744" w:rsidRDefault="0096362D" w:rsidP="003D35AA">
            <w:pPr>
              <w:pStyle w:val="Informal1"/>
              <w:spacing w:before="0" w:after="120"/>
            </w:pPr>
            <w:r>
              <w:t xml:space="preserve">The committee also recommended that the </w:t>
            </w:r>
            <w:r w:rsidR="00BE6744">
              <w:t xml:space="preserve">Policy </w:t>
            </w:r>
            <w:r>
              <w:t>and Procedure</w:t>
            </w:r>
            <w:r w:rsidR="00F15A81">
              <w:t>s</w:t>
            </w:r>
            <w:r>
              <w:t xml:space="preserve"> Committee</w:t>
            </w:r>
            <w:r w:rsidR="00BE6744">
              <w:t xml:space="preserve"> set </w:t>
            </w:r>
            <w:r>
              <w:t xml:space="preserve">policies </w:t>
            </w:r>
            <w:r w:rsidR="00BE6744">
              <w:t xml:space="preserve">on </w:t>
            </w:r>
            <w:r>
              <w:t xml:space="preserve">future </w:t>
            </w:r>
            <w:r w:rsidR="00BE6744">
              <w:t>don</w:t>
            </w:r>
            <w:r>
              <w:t>ations of assets</w:t>
            </w:r>
            <w:r w:rsidR="00EC2FF8">
              <w:t xml:space="preserve"> such as automatic liquidation or holding</w:t>
            </w:r>
            <w:r w:rsidR="00BE6744">
              <w:t>.</w:t>
            </w:r>
          </w:p>
          <w:p w:rsidR="001C6760" w:rsidRDefault="00EC2FF8" w:rsidP="003D35AA">
            <w:pPr>
              <w:pStyle w:val="Informal1"/>
              <w:spacing w:before="0" w:after="120"/>
            </w:pPr>
            <w:r>
              <w:tab/>
            </w:r>
          </w:p>
          <w:p w:rsidR="00EC2FF8" w:rsidRPr="00EC2FF8" w:rsidRDefault="001C6760" w:rsidP="003D35AA">
            <w:pPr>
              <w:pStyle w:val="Informal1"/>
              <w:spacing w:before="0" w:after="120"/>
              <w:rPr>
                <w:b/>
              </w:rPr>
            </w:pPr>
            <w:r>
              <w:tab/>
            </w:r>
            <w:r w:rsidR="00EC2FF8" w:rsidRPr="00EC2FF8">
              <w:rPr>
                <w:b/>
              </w:rPr>
              <w:t xml:space="preserve">Instruction and Curriculum </w:t>
            </w:r>
          </w:p>
          <w:p w:rsidR="00C54E19" w:rsidRPr="00EC2FF8" w:rsidRDefault="00EC2FF8" w:rsidP="003D35AA">
            <w:pPr>
              <w:pStyle w:val="Informal1"/>
              <w:spacing w:before="0" w:after="120"/>
            </w:pPr>
            <w:r w:rsidRPr="00EC2FF8">
              <w:t>No report</w:t>
            </w:r>
          </w:p>
          <w:p w:rsidR="00EF4352" w:rsidRDefault="001C6760" w:rsidP="003D35AA">
            <w:pPr>
              <w:pStyle w:val="Informal1"/>
              <w:spacing w:before="0" w:after="120"/>
              <w:rPr>
                <w:b/>
              </w:rPr>
            </w:pPr>
            <w:r>
              <w:rPr>
                <w:b/>
              </w:rPr>
              <w:tab/>
            </w:r>
            <w:r w:rsidR="00EF4352">
              <w:rPr>
                <w:b/>
              </w:rPr>
              <w:t>Executive Committee</w:t>
            </w:r>
          </w:p>
          <w:p w:rsidR="00EF4352" w:rsidRPr="00EF4352" w:rsidRDefault="00EF4352" w:rsidP="003D35AA">
            <w:pPr>
              <w:pStyle w:val="Informal1"/>
              <w:spacing w:before="0" w:after="120"/>
            </w:pPr>
            <w:r>
              <w:t>David Vickery suggested the board investigate and select an attorney to have for the school on an “as needed” basis.  The matter was referred to the committee for recommendations.</w:t>
            </w:r>
          </w:p>
          <w:p w:rsidR="001C6760" w:rsidRDefault="001C6760" w:rsidP="003D35AA">
            <w:pPr>
              <w:pStyle w:val="Informal1"/>
              <w:spacing w:before="0" w:after="120"/>
              <w:rPr>
                <w:b/>
              </w:rPr>
            </w:pPr>
          </w:p>
          <w:p w:rsidR="00C54E19" w:rsidRDefault="00C54E19" w:rsidP="003D35AA">
            <w:pPr>
              <w:pStyle w:val="Informal1"/>
              <w:spacing w:before="0" w:after="120"/>
              <w:rPr>
                <w:b/>
              </w:rPr>
            </w:pPr>
            <w:r>
              <w:rPr>
                <w:b/>
              </w:rPr>
              <w:t>Executive Session</w:t>
            </w:r>
          </w:p>
          <w:p w:rsidR="000F1C64" w:rsidRPr="000F1C64" w:rsidRDefault="000F1C64" w:rsidP="003D35AA">
            <w:pPr>
              <w:pStyle w:val="Informal1"/>
              <w:spacing w:before="0" w:after="120"/>
            </w:pPr>
            <w:r w:rsidRPr="000F1C64">
              <w:t>The board moved into executive session at 7:56pm.</w:t>
            </w:r>
          </w:p>
          <w:p w:rsidR="00446714" w:rsidRDefault="00446714" w:rsidP="003D35AA">
            <w:pPr>
              <w:pStyle w:val="Informal1"/>
              <w:spacing w:before="0" w:after="120"/>
            </w:pPr>
            <w:r>
              <w:t>.</w:t>
            </w:r>
            <w:r>
              <w:rPr>
                <w:b/>
              </w:rPr>
              <w:t>Adjournment</w:t>
            </w:r>
          </w:p>
          <w:p w:rsidR="00446714" w:rsidRPr="000B105D" w:rsidRDefault="00446714" w:rsidP="003D35AA">
            <w:pPr>
              <w:pStyle w:val="Informal1"/>
              <w:spacing w:before="0" w:after="120"/>
            </w:pPr>
            <w:r>
              <w:t>Chairman David Vi</w:t>
            </w:r>
            <w:r w:rsidR="00C54E19">
              <w:t>ckery adjourned the meeting at 8:56</w:t>
            </w:r>
            <w:r>
              <w:t>pm.</w:t>
            </w:r>
          </w:p>
          <w:p w:rsidR="00446714" w:rsidRPr="008F5E06" w:rsidRDefault="00446714" w:rsidP="003D35AA">
            <w:pPr>
              <w:pStyle w:val="Informal1"/>
              <w:spacing w:before="0" w:after="120"/>
              <w:rPr>
                <w:sz w:val="36"/>
              </w:rPr>
            </w:pPr>
          </w:p>
        </w:tc>
      </w:tr>
      <w:tr w:rsidR="003466E6" w:rsidRPr="008F5E06" w:rsidTr="003D35AA">
        <w:trPr>
          <w:trHeight w:val="53"/>
        </w:trPr>
        <w:tc>
          <w:tcPr>
            <w:tcW w:w="9903" w:type="dxa"/>
          </w:tcPr>
          <w:p w:rsidR="003466E6" w:rsidRPr="00036FE2" w:rsidRDefault="003466E6" w:rsidP="003D35AA">
            <w:pPr>
              <w:pStyle w:val="Informal1"/>
              <w:spacing w:before="0" w:after="0"/>
              <w:jc w:val="center"/>
              <w:rPr>
                <w:b/>
                <w:noProof/>
                <w:sz w:val="32"/>
                <w:szCs w:val="32"/>
              </w:rPr>
            </w:pPr>
          </w:p>
        </w:tc>
      </w:tr>
    </w:tbl>
    <w:p w:rsidR="00663804" w:rsidRDefault="00663804"/>
    <w:sectPr w:rsidR="0066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4"/>
    <w:rsid w:val="00004DC0"/>
    <w:rsid w:val="00006E20"/>
    <w:rsid w:val="00074C46"/>
    <w:rsid w:val="000817A8"/>
    <w:rsid w:val="000A499F"/>
    <w:rsid w:val="000F1C64"/>
    <w:rsid w:val="00100E9F"/>
    <w:rsid w:val="00105A12"/>
    <w:rsid w:val="00155F90"/>
    <w:rsid w:val="001C6760"/>
    <w:rsid w:val="002074B8"/>
    <w:rsid w:val="003466E6"/>
    <w:rsid w:val="0038467D"/>
    <w:rsid w:val="003D07A1"/>
    <w:rsid w:val="003D1544"/>
    <w:rsid w:val="003E4D0A"/>
    <w:rsid w:val="00446714"/>
    <w:rsid w:val="00452A3B"/>
    <w:rsid w:val="004E10E0"/>
    <w:rsid w:val="004F4B8F"/>
    <w:rsid w:val="005325CF"/>
    <w:rsid w:val="00556CA9"/>
    <w:rsid w:val="00605E99"/>
    <w:rsid w:val="00610690"/>
    <w:rsid w:val="0062319A"/>
    <w:rsid w:val="00632E29"/>
    <w:rsid w:val="006360B6"/>
    <w:rsid w:val="00663804"/>
    <w:rsid w:val="006B4BDF"/>
    <w:rsid w:val="006D2108"/>
    <w:rsid w:val="007407D8"/>
    <w:rsid w:val="00856CB2"/>
    <w:rsid w:val="00883488"/>
    <w:rsid w:val="00910170"/>
    <w:rsid w:val="0096362D"/>
    <w:rsid w:val="009C59ED"/>
    <w:rsid w:val="009D6B5F"/>
    <w:rsid w:val="00A5695D"/>
    <w:rsid w:val="00AB599A"/>
    <w:rsid w:val="00B142E5"/>
    <w:rsid w:val="00B3094E"/>
    <w:rsid w:val="00B43804"/>
    <w:rsid w:val="00BE6744"/>
    <w:rsid w:val="00BF7568"/>
    <w:rsid w:val="00C54E19"/>
    <w:rsid w:val="00C94A42"/>
    <w:rsid w:val="00CA0463"/>
    <w:rsid w:val="00CB6AAD"/>
    <w:rsid w:val="00D14FD2"/>
    <w:rsid w:val="00D73EFF"/>
    <w:rsid w:val="00D84EF7"/>
    <w:rsid w:val="00DF1D93"/>
    <w:rsid w:val="00EC2FF8"/>
    <w:rsid w:val="00EF4352"/>
    <w:rsid w:val="00F0202D"/>
    <w:rsid w:val="00F15A81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446714"/>
    <w:pPr>
      <w:spacing w:before="60" w:after="60"/>
    </w:pPr>
    <w:rPr>
      <w:sz w:val="24"/>
    </w:rPr>
  </w:style>
  <w:style w:type="table" w:styleId="TableGrid">
    <w:name w:val="Table Grid"/>
    <w:basedOn w:val="TableNormal"/>
    <w:uiPriority w:val="39"/>
    <w:rsid w:val="0044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446714"/>
    <w:pPr>
      <w:spacing w:before="60" w:after="60"/>
    </w:pPr>
    <w:rPr>
      <w:sz w:val="24"/>
    </w:rPr>
  </w:style>
  <w:style w:type="table" w:styleId="TableGrid">
    <w:name w:val="Table Grid"/>
    <w:basedOn w:val="TableNormal"/>
    <w:uiPriority w:val="39"/>
    <w:rsid w:val="0044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Atchley</dc:creator>
  <cp:lastModifiedBy>Ellen Pourmand</cp:lastModifiedBy>
  <cp:revision>2</cp:revision>
  <dcterms:created xsi:type="dcterms:W3CDTF">2013-11-06T15:04:00Z</dcterms:created>
  <dcterms:modified xsi:type="dcterms:W3CDTF">2013-11-06T15:04:00Z</dcterms:modified>
</cp:coreProperties>
</file>