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E7B" w:rsidRPr="005D4D53" w:rsidRDefault="005A6E7B">
      <w:pPr>
        <w:rPr>
          <w:b/>
        </w:rPr>
      </w:pPr>
      <w:r w:rsidRPr="005D4D53">
        <w:rPr>
          <w:b/>
        </w:rPr>
        <w:t xml:space="preserve">Study Guide AP Psych </w:t>
      </w:r>
      <w:r w:rsidR="008B3BD0" w:rsidRPr="005D4D53">
        <w:rPr>
          <w:b/>
        </w:rPr>
        <w:t xml:space="preserve">Fall </w:t>
      </w:r>
      <w:r w:rsidRPr="005D4D53">
        <w:rPr>
          <w:b/>
        </w:rPr>
        <w:t>Final</w:t>
      </w:r>
    </w:p>
    <w:p w:rsidR="005A6E7B" w:rsidRDefault="005A6E7B" w:rsidP="00A56BDA">
      <w:pPr>
        <w:pStyle w:val="ListParagraph"/>
        <w:numPr>
          <w:ilvl w:val="0"/>
          <w:numId w:val="1"/>
        </w:numPr>
      </w:pPr>
      <w:r>
        <w:t>100 Questions :</w:t>
      </w:r>
      <w:r w:rsidRPr="005A6E7B">
        <w:t xml:space="preserve"> </w:t>
      </w:r>
      <w:r>
        <w:t>50 Questions – Unit 6: Learning &amp; 50 Questions – Review Questions</w:t>
      </w:r>
    </w:p>
    <w:p w:rsidR="005A6E7B" w:rsidRDefault="005A6E7B" w:rsidP="00A56BDA">
      <w:pPr>
        <w:pStyle w:val="ListParagraph"/>
        <w:numPr>
          <w:ilvl w:val="0"/>
          <w:numId w:val="1"/>
        </w:numPr>
      </w:pPr>
      <w:r>
        <w:t>1 Free Response Question: Unit 1-6 terms</w:t>
      </w:r>
    </w:p>
    <w:p w:rsidR="005A6E7B" w:rsidRDefault="00A56BDA">
      <w:r>
        <w:t>*</w:t>
      </w:r>
      <w:r w:rsidR="005A6E7B">
        <w:t>Units of Study Break down</w:t>
      </w:r>
    </w:p>
    <w:p w:rsidR="00C646A0" w:rsidRPr="00401F48" w:rsidRDefault="00C646A0" w:rsidP="00C646A0">
      <w:pPr>
        <w:rPr>
          <w:rFonts w:ascii="Times New Roman" w:hAnsi="Times New Roman" w:cs="Times New Roman"/>
          <w:b/>
          <w:sz w:val="20"/>
          <w:szCs w:val="20"/>
        </w:rPr>
        <w:sectPr w:rsidR="00C646A0" w:rsidRPr="00401F48" w:rsidSect="005A6E7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401F48">
        <w:rPr>
          <w:rFonts w:ascii="Times New Roman" w:hAnsi="Times New Roman" w:cs="Times New Roman"/>
          <w:b/>
          <w:sz w:val="20"/>
          <w:szCs w:val="20"/>
        </w:rPr>
        <w:t>Unit 1</w:t>
      </w:r>
      <w:r w:rsidR="00A86186" w:rsidRPr="00401F48">
        <w:rPr>
          <w:rFonts w:ascii="Times New Roman" w:hAnsi="Times New Roman" w:cs="Times New Roman"/>
          <w:b/>
          <w:sz w:val="20"/>
          <w:szCs w:val="20"/>
        </w:rPr>
        <w:t xml:space="preserve"> – History of Psychology</w:t>
      </w:r>
    </w:p>
    <w:p w:rsidR="00807950" w:rsidRPr="00401F48" w:rsidRDefault="00807950" w:rsidP="00807950">
      <w:pPr>
        <w:pStyle w:val="NormalWeb"/>
        <w:spacing w:before="154" w:beforeAutospacing="0" w:after="0" w:afterAutospacing="0"/>
        <w:rPr>
          <w:rFonts w:eastAsiaTheme="minorEastAsia"/>
          <w:kern w:val="24"/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lastRenderedPageBreak/>
        <w:t>Modern Views of Psychology</w:t>
      </w:r>
    </w:p>
    <w:p w:rsidR="00807950" w:rsidRPr="00401F48" w:rsidRDefault="00807950" w:rsidP="00807950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Trait View</w:t>
      </w:r>
    </w:p>
    <w:p w:rsidR="00807950" w:rsidRPr="00401F48" w:rsidRDefault="00807950" w:rsidP="00807950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Developmental</w:t>
      </w:r>
    </w:p>
    <w:p w:rsidR="00807950" w:rsidRPr="00401F48" w:rsidRDefault="00807950" w:rsidP="00807950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Behavioral</w:t>
      </w:r>
    </w:p>
    <w:p w:rsidR="00807950" w:rsidRPr="00401F48" w:rsidRDefault="00807950" w:rsidP="00807950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Biological</w:t>
      </w:r>
    </w:p>
    <w:p w:rsidR="00807950" w:rsidRPr="00401F48" w:rsidRDefault="00807950" w:rsidP="00807950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Evolutionary</w:t>
      </w:r>
    </w:p>
    <w:p w:rsidR="00807950" w:rsidRPr="00401F48" w:rsidRDefault="00807950" w:rsidP="00807950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Psychoanalytic</w:t>
      </w:r>
    </w:p>
    <w:p w:rsidR="00A86186" w:rsidRPr="00401F48" w:rsidRDefault="00A86186" w:rsidP="00A86186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sz w:val="20"/>
          <w:szCs w:val="20"/>
        </w:rPr>
        <w:t>Psychodynamic</w:t>
      </w:r>
    </w:p>
    <w:p w:rsidR="00A86186" w:rsidRPr="00401F48" w:rsidRDefault="00C646A0" w:rsidP="00A86186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Cognitive</w:t>
      </w:r>
    </w:p>
    <w:p w:rsidR="00A86186" w:rsidRPr="00401F48" w:rsidRDefault="00807950" w:rsidP="00A86186">
      <w:pPr>
        <w:pStyle w:val="NormalWeb"/>
        <w:numPr>
          <w:ilvl w:val="0"/>
          <w:numId w:val="2"/>
        </w:numPr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lastRenderedPageBreak/>
        <w:t>The sociocultural</w:t>
      </w:r>
    </w:p>
    <w:p w:rsidR="00C646A0" w:rsidRPr="00401F48" w:rsidRDefault="00C646A0" w:rsidP="00C646A0">
      <w:pPr>
        <w:pStyle w:val="NormalWeb"/>
        <w:spacing w:before="154" w:beforeAutospacing="0" w:after="0" w:afterAutospacing="0"/>
        <w:rPr>
          <w:rFonts w:eastAsiaTheme="minorEastAsia"/>
          <w:kern w:val="24"/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>Branches of Psychology</w:t>
      </w:r>
    </w:p>
    <w:p w:rsidR="00C646A0" w:rsidRPr="00401F48" w:rsidRDefault="00C646A0" w:rsidP="00C646A0">
      <w:pPr>
        <w:pStyle w:val="NormalWeb"/>
        <w:spacing w:before="154" w:beforeAutospacing="0" w:after="0" w:afterAutospacing="0"/>
        <w:rPr>
          <w:rFonts w:eastAsiaTheme="minorEastAsia"/>
          <w:kern w:val="24"/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ab/>
        <w:t>Applied</w:t>
      </w:r>
    </w:p>
    <w:p w:rsidR="00C646A0" w:rsidRPr="00401F48" w:rsidRDefault="00C646A0" w:rsidP="00C646A0">
      <w:pPr>
        <w:pStyle w:val="NormalWeb"/>
        <w:spacing w:before="154" w:beforeAutospacing="0" w:after="0" w:afterAutospacing="0"/>
        <w:rPr>
          <w:rFonts w:eastAsiaTheme="minorEastAsia"/>
          <w:kern w:val="24"/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ab/>
        <w:t>Experimental</w:t>
      </w:r>
    </w:p>
    <w:p w:rsidR="00C646A0" w:rsidRPr="00401F48" w:rsidRDefault="00C646A0" w:rsidP="00C646A0">
      <w:pPr>
        <w:pStyle w:val="NormalWeb"/>
        <w:spacing w:before="154" w:beforeAutospacing="0" w:after="0" w:afterAutospacing="0"/>
        <w:rPr>
          <w:sz w:val="20"/>
          <w:szCs w:val="20"/>
        </w:rPr>
      </w:pPr>
      <w:r w:rsidRPr="00401F48">
        <w:rPr>
          <w:rFonts w:eastAsiaTheme="minorEastAsia"/>
          <w:kern w:val="24"/>
          <w:sz w:val="20"/>
          <w:szCs w:val="20"/>
        </w:rPr>
        <w:tab/>
        <w:t>Teaching</w:t>
      </w:r>
    </w:p>
    <w:p w:rsidR="00A56BDA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Parapsychology</w:t>
      </w:r>
    </w:p>
    <w:p w:rsidR="00C646A0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Pseudo-psychology</w:t>
      </w:r>
    </w:p>
    <w:p w:rsidR="00C646A0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Empirical approach</w:t>
      </w:r>
    </w:p>
    <w:p w:rsidR="00C646A0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Confirmation bias</w:t>
      </w:r>
    </w:p>
    <w:p w:rsidR="00C646A0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>Structuralism</w:t>
      </w:r>
    </w:p>
    <w:p w:rsidR="00C646A0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Functionalism</w:t>
      </w:r>
    </w:p>
    <w:p w:rsidR="00C646A0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Psychoanalysis</w:t>
      </w:r>
    </w:p>
    <w:p w:rsidR="00C646A0" w:rsidRPr="00401F48" w:rsidRDefault="00C646A0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Careers in psychology</w:t>
      </w:r>
    </w:p>
    <w:p w:rsidR="00C646A0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John Watson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Sigmund Freud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Wilhelm Wundt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  <w:sectPr w:rsidR="00CD691B" w:rsidRPr="00401F48" w:rsidSect="00C646A0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  <w:r w:rsidRPr="00401F48">
        <w:rPr>
          <w:rFonts w:ascii="Times New Roman" w:hAnsi="Times New Roman" w:cs="Times New Roman"/>
          <w:sz w:val="20"/>
          <w:szCs w:val="20"/>
        </w:rPr>
        <w:t>William James</w:t>
      </w:r>
    </w:p>
    <w:p w:rsidR="00A86186" w:rsidRPr="00401F48" w:rsidRDefault="005A6E7B">
      <w:pPr>
        <w:rPr>
          <w:rFonts w:ascii="Times New Roman" w:hAnsi="Times New Roman" w:cs="Times New Roman"/>
          <w:b/>
          <w:sz w:val="20"/>
          <w:szCs w:val="20"/>
        </w:rPr>
        <w:sectPr w:rsidR="00A86186" w:rsidRPr="00401F48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401F48">
        <w:rPr>
          <w:rFonts w:ascii="Times New Roman" w:hAnsi="Times New Roman" w:cs="Times New Roman"/>
          <w:b/>
          <w:sz w:val="20"/>
          <w:szCs w:val="20"/>
        </w:rPr>
        <w:lastRenderedPageBreak/>
        <w:t>Unit</w:t>
      </w:r>
      <w:r w:rsidR="00CA1619" w:rsidRPr="00401F48">
        <w:rPr>
          <w:rFonts w:ascii="Times New Roman" w:hAnsi="Times New Roman" w:cs="Times New Roman"/>
          <w:b/>
          <w:sz w:val="20"/>
          <w:szCs w:val="20"/>
        </w:rPr>
        <w:t xml:space="preserve"> 2</w:t>
      </w:r>
      <w:r w:rsidR="00A86186" w:rsidRPr="00401F48">
        <w:rPr>
          <w:rFonts w:ascii="Times New Roman" w:hAnsi="Times New Roman" w:cs="Times New Roman"/>
          <w:b/>
          <w:sz w:val="20"/>
          <w:szCs w:val="20"/>
        </w:rPr>
        <w:t xml:space="preserve"> – Research Methods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>Scientific method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Theory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Empirical investigation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Independent variable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Dependent variable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Confounding/ extraneous variables</w:t>
      </w:r>
    </w:p>
    <w:p w:rsidR="00CD691B" w:rsidRPr="00401F48" w:rsidRDefault="00CD691B" w:rsidP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Random sample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Random selection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>Random assignment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Correlational Studies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Survey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Naturalistic Observation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Longitudinal Study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Cross-Sectional Study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Cohort-sequential study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Personal bias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>Expectancy bias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Double Blind study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Frequency distribution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Histogram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Inferential Statistics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Descriptive Statistics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Mean, Mode, Median, Range</w:t>
      </w:r>
    </w:p>
    <w:p w:rsidR="00CD691B" w:rsidRPr="00401F48" w:rsidRDefault="00CD691B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Significant Difference    p=</w:t>
      </w:r>
      <w:r w:rsidR="00A86186" w:rsidRPr="00401F48">
        <w:rPr>
          <w:rFonts w:ascii="Times New Roman" w:hAnsi="Times New Roman" w:cs="Times New Roman"/>
          <w:sz w:val="20"/>
          <w:szCs w:val="20"/>
        </w:rPr>
        <w:t>.05</w:t>
      </w: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  <w:sectPr w:rsidR="00A86186" w:rsidRPr="00401F48" w:rsidSect="00A86186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8B3BD0" w:rsidRPr="00401F48" w:rsidRDefault="008B3BD0">
      <w:pPr>
        <w:rPr>
          <w:rFonts w:ascii="Times New Roman" w:hAnsi="Times New Roman" w:cs="Times New Roman"/>
          <w:sz w:val="20"/>
          <w:szCs w:val="20"/>
        </w:rPr>
      </w:pPr>
    </w:p>
    <w:p w:rsidR="008B3BD0" w:rsidRPr="00401F48" w:rsidRDefault="008B3BD0">
      <w:pPr>
        <w:rPr>
          <w:rFonts w:ascii="Times New Roman" w:hAnsi="Times New Roman" w:cs="Times New Roman"/>
          <w:sz w:val="20"/>
          <w:szCs w:val="20"/>
        </w:rPr>
      </w:pPr>
    </w:p>
    <w:p w:rsidR="008B3BD0" w:rsidRPr="00401F48" w:rsidRDefault="008B3BD0">
      <w:pPr>
        <w:rPr>
          <w:rFonts w:ascii="Times New Roman" w:hAnsi="Times New Roman" w:cs="Times New Roman"/>
          <w:sz w:val="20"/>
          <w:szCs w:val="20"/>
        </w:rPr>
      </w:pPr>
    </w:p>
    <w:p w:rsidR="008B3BD0" w:rsidRPr="00401F48" w:rsidRDefault="008B3BD0">
      <w:pPr>
        <w:rPr>
          <w:rFonts w:ascii="Times New Roman" w:hAnsi="Times New Roman" w:cs="Times New Roman"/>
          <w:sz w:val="20"/>
          <w:szCs w:val="20"/>
        </w:rPr>
      </w:pPr>
    </w:p>
    <w:p w:rsidR="008B3BD0" w:rsidRDefault="008B3BD0">
      <w:pPr>
        <w:rPr>
          <w:rFonts w:ascii="Times New Roman" w:hAnsi="Times New Roman" w:cs="Times New Roman"/>
          <w:sz w:val="20"/>
          <w:szCs w:val="20"/>
        </w:rPr>
      </w:pP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401F48" w:rsidRP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8B3BD0" w:rsidRPr="00401F48" w:rsidRDefault="008B3BD0">
      <w:pPr>
        <w:rPr>
          <w:rFonts w:ascii="Times New Roman" w:hAnsi="Times New Roman" w:cs="Times New Roman"/>
          <w:sz w:val="20"/>
          <w:szCs w:val="20"/>
        </w:rPr>
      </w:pPr>
    </w:p>
    <w:p w:rsidR="00CA1619" w:rsidRPr="00401F48" w:rsidRDefault="005A6E7B">
      <w:pPr>
        <w:rPr>
          <w:rFonts w:ascii="Times New Roman" w:hAnsi="Times New Roman" w:cs="Times New Roman"/>
          <w:b/>
          <w:sz w:val="20"/>
          <w:szCs w:val="20"/>
        </w:rPr>
      </w:pPr>
      <w:r w:rsidRPr="00401F48">
        <w:rPr>
          <w:rFonts w:ascii="Times New Roman" w:hAnsi="Times New Roman" w:cs="Times New Roman"/>
          <w:b/>
          <w:sz w:val="20"/>
          <w:szCs w:val="20"/>
        </w:rPr>
        <w:lastRenderedPageBreak/>
        <w:t>Unit</w:t>
      </w:r>
      <w:r w:rsidR="00CA1619" w:rsidRPr="00401F48">
        <w:rPr>
          <w:rFonts w:ascii="Times New Roman" w:hAnsi="Times New Roman" w:cs="Times New Roman"/>
          <w:b/>
          <w:sz w:val="20"/>
          <w:szCs w:val="20"/>
        </w:rPr>
        <w:t xml:space="preserve"> 3</w:t>
      </w:r>
      <w:r w:rsidR="00A86186" w:rsidRPr="00401F48">
        <w:rPr>
          <w:rFonts w:ascii="Times New Roman" w:hAnsi="Times New Roman" w:cs="Times New Roman"/>
          <w:b/>
          <w:sz w:val="20"/>
          <w:szCs w:val="20"/>
        </w:rPr>
        <w:t xml:space="preserve"> – Biopsychology</w:t>
      </w:r>
    </w:p>
    <w:p w:rsidR="008B3BD0" w:rsidRPr="00401F48" w:rsidRDefault="008B3BD0">
      <w:pPr>
        <w:rPr>
          <w:rFonts w:ascii="Times New Roman" w:hAnsi="Times New Roman" w:cs="Times New Roman"/>
          <w:sz w:val="20"/>
          <w:szCs w:val="20"/>
        </w:rPr>
        <w:sectPr w:rsidR="008B3BD0" w:rsidRPr="00401F48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>Biopsychology</w:t>
      </w: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Neuroscience</w:t>
      </w: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Evolution – Darwin</w:t>
      </w: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Natural Selection</w:t>
      </w: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Genetics </w:t>
      </w: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 xml:space="preserve">Genotype </w:t>
      </w:r>
    </w:p>
    <w:p w:rsidR="00A86186" w:rsidRPr="00401F48" w:rsidRDefault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Phenotype</w:t>
      </w:r>
      <w:r w:rsidRPr="00401F48">
        <w:rPr>
          <w:rFonts w:ascii="Times New Roman" w:hAnsi="Times New Roman" w:cs="Times New Roman"/>
          <w:sz w:val="20"/>
          <w:szCs w:val="20"/>
        </w:rPr>
        <w:tab/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DNA, Gene, Chromosome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Parts of a Neuron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Dendrite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Soma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Axon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Myelin sheath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Glial cells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Neurons Firing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Action potential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All-or-none principle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Synapse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Terminal buttons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 xml:space="preserve">Vesicles 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Neurotransmitters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Types of Neurotransmitter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ab/>
        <w:t>Serotonin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Dopamine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GABA</w:t>
      </w:r>
    </w:p>
    <w:p w:rsidR="00A86186" w:rsidRPr="00401F48" w:rsidRDefault="00A86186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Glutamate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Endorphins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Plasticity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Sensory Neuron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Motor Neuron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Interneuron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Central Nervous sys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Peripheral Nervous sys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Somatic nervous sys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Autonomic nervous sys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Sympathetic division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Parasympathetic division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Endocrine system</w:t>
      </w:r>
      <w:r w:rsidR="005D4D53" w:rsidRPr="00401F48">
        <w:rPr>
          <w:rFonts w:ascii="Times New Roman" w:hAnsi="Times New Roman" w:cs="Times New Roman"/>
          <w:sz w:val="20"/>
          <w:szCs w:val="20"/>
        </w:rPr>
        <w:t xml:space="preserve"> &amp; Hormones 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Pituitary gland</w:t>
      </w:r>
    </w:p>
    <w:p w:rsidR="00EA1047" w:rsidRPr="00401F48" w:rsidRDefault="00EA1047" w:rsidP="00A86186">
      <w:pPr>
        <w:rPr>
          <w:rFonts w:ascii="Times New Roman" w:hAnsi="Times New Roman" w:cs="Times New Roman"/>
          <w:sz w:val="20"/>
          <w:szCs w:val="20"/>
        </w:rPr>
      </w:pP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Brain Scan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Electroencephalograph (EEG)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Computerized Tomography (CT)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ab/>
        <w:t>Positron Emission Tomography (PET)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>Magnetic Resonance Imaging (MRI)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ab/>
        <w:t xml:space="preserve">Functional </w:t>
      </w:r>
      <w:proofErr w:type="gramStart"/>
      <w:r w:rsidRPr="00401F48">
        <w:rPr>
          <w:rFonts w:ascii="Times New Roman" w:hAnsi="Times New Roman" w:cs="Times New Roman"/>
          <w:sz w:val="20"/>
          <w:szCs w:val="20"/>
        </w:rPr>
        <w:t>Magnetic  Resonance</w:t>
      </w:r>
      <w:proofErr w:type="gramEnd"/>
      <w:r w:rsidRPr="00401F48">
        <w:rPr>
          <w:rFonts w:ascii="Times New Roman" w:hAnsi="Times New Roman" w:cs="Times New Roman"/>
          <w:sz w:val="20"/>
          <w:szCs w:val="20"/>
        </w:rPr>
        <w:t xml:space="preserve"> Imaging (fMRI)</w:t>
      </w:r>
    </w:p>
    <w:p w:rsidR="005D4D53" w:rsidRPr="00401F48" w:rsidRDefault="005D4D53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Limbic System (Mammalian)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Brain Stem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Medulla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Pons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Reticular Formation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Thalamus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Cerebellum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Amygdala</w:t>
      </w:r>
    </w:p>
    <w:p w:rsidR="005D4D53" w:rsidRPr="00401F48" w:rsidRDefault="005D4D53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Hippocampus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Hypothalamus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Cerebral Cortex 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Frontal Lobes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Parietal Lobes </w:t>
      </w:r>
    </w:p>
    <w:p w:rsidR="005D4D53" w:rsidRPr="00401F48" w:rsidRDefault="005D4D53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Occipital Lobes </w:t>
      </w:r>
    </w:p>
    <w:p w:rsidR="00174884" w:rsidRPr="00401F48" w:rsidRDefault="00174884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Temporal Lobes</w:t>
      </w:r>
    </w:p>
    <w:p w:rsidR="00174884" w:rsidRPr="00401F48" w:rsidRDefault="008B3BD0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Corpus Callosum</w:t>
      </w:r>
    </w:p>
    <w:p w:rsidR="008B3BD0" w:rsidRPr="00401F48" w:rsidRDefault="008B3BD0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Split Brain</w:t>
      </w:r>
    </w:p>
    <w:p w:rsidR="008B3BD0" w:rsidRPr="00401F48" w:rsidRDefault="008B3BD0" w:rsidP="00A86186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Cerebral Dominance</w:t>
      </w:r>
    </w:p>
    <w:p w:rsidR="008B3BD0" w:rsidRPr="00401F48" w:rsidRDefault="008B3BD0" w:rsidP="00A86186">
      <w:pPr>
        <w:rPr>
          <w:rFonts w:ascii="Times New Roman" w:hAnsi="Times New Roman" w:cs="Times New Roman"/>
          <w:sz w:val="20"/>
          <w:szCs w:val="20"/>
        </w:rPr>
        <w:sectPr w:rsidR="008B3BD0" w:rsidRPr="00401F48" w:rsidSect="008B3BD0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991950" w:rsidRPr="00401F48" w:rsidRDefault="00991950">
      <w:pPr>
        <w:rPr>
          <w:rFonts w:ascii="Times New Roman" w:hAnsi="Times New Roman" w:cs="Times New Roman"/>
          <w:sz w:val="20"/>
          <w:szCs w:val="20"/>
        </w:rPr>
      </w:pPr>
    </w:p>
    <w:p w:rsidR="00991950" w:rsidRPr="00401F48" w:rsidRDefault="00991950">
      <w:pPr>
        <w:rPr>
          <w:rFonts w:ascii="Times New Roman" w:hAnsi="Times New Roman" w:cs="Times New Roman"/>
          <w:sz w:val="20"/>
          <w:szCs w:val="20"/>
        </w:rPr>
      </w:pPr>
    </w:p>
    <w:p w:rsidR="00991950" w:rsidRPr="00401F48" w:rsidRDefault="00991950">
      <w:pPr>
        <w:rPr>
          <w:rFonts w:ascii="Times New Roman" w:hAnsi="Times New Roman" w:cs="Times New Roman"/>
          <w:sz w:val="20"/>
          <w:szCs w:val="20"/>
        </w:rPr>
      </w:pPr>
    </w:p>
    <w:p w:rsidR="00991950" w:rsidRDefault="00991950">
      <w:pPr>
        <w:rPr>
          <w:rFonts w:ascii="Times New Roman" w:hAnsi="Times New Roman" w:cs="Times New Roman"/>
          <w:sz w:val="20"/>
          <w:szCs w:val="20"/>
        </w:rPr>
      </w:pP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401F48" w:rsidRP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CA1619" w:rsidRPr="00401F48" w:rsidRDefault="005A6E7B">
      <w:pPr>
        <w:rPr>
          <w:rFonts w:ascii="Times New Roman" w:hAnsi="Times New Roman" w:cs="Times New Roman"/>
          <w:b/>
          <w:sz w:val="20"/>
          <w:szCs w:val="20"/>
        </w:rPr>
      </w:pPr>
      <w:r w:rsidRPr="00401F48">
        <w:rPr>
          <w:rFonts w:ascii="Times New Roman" w:hAnsi="Times New Roman" w:cs="Times New Roman"/>
          <w:b/>
          <w:sz w:val="20"/>
          <w:szCs w:val="20"/>
        </w:rPr>
        <w:lastRenderedPageBreak/>
        <w:t>Unit</w:t>
      </w:r>
      <w:r w:rsidR="00CA1619" w:rsidRPr="00401F48">
        <w:rPr>
          <w:rFonts w:ascii="Times New Roman" w:hAnsi="Times New Roman" w:cs="Times New Roman"/>
          <w:b/>
          <w:sz w:val="20"/>
          <w:szCs w:val="20"/>
        </w:rPr>
        <w:t xml:space="preserve"> 4 </w:t>
      </w:r>
      <w:r w:rsidR="00991950" w:rsidRPr="00401F48">
        <w:rPr>
          <w:rFonts w:ascii="Times New Roman" w:hAnsi="Times New Roman" w:cs="Times New Roman"/>
          <w:b/>
          <w:sz w:val="20"/>
          <w:szCs w:val="20"/>
        </w:rPr>
        <w:t>- Sensation &amp; Perception</w:t>
      </w:r>
    </w:p>
    <w:p w:rsidR="00401F48" w:rsidRPr="00401F48" w:rsidRDefault="00401F48">
      <w:pPr>
        <w:rPr>
          <w:rFonts w:ascii="Times New Roman" w:hAnsi="Times New Roman" w:cs="Times New Roman"/>
          <w:sz w:val="20"/>
          <w:szCs w:val="20"/>
        </w:rPr>
        <w:sectPr w:rsidR="00401F48" w:rsidRPr="00401F48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267141" w:rsidRPr="00401F48" w:rsidRDefault="00267141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>Transduction</w:t>
      </w:r>
    </w:p>
    <w:p w:rsidR="00267141" w:rsidRPr="00401F48" w:rsidRDefault="00267141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Differences of Sensation &amp; Perception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Stimulus-transduction-sensation-perception</w:t>
      </w:r>
      <w:r w:rsidRPr="00401F48">
        <w:rPr>
          <w:rFonts w:ascii="Times New Roman" w:hAnsi="Times New Roman" w:cs="Times New Roman"/>
          <w:sz w:val="20"/>
          <w:szCs w:val="20"/>
        </w:rPr>
        <w:tab/>
      </w:r>
    </w:p>
    <w:p w:rsidR="00267141" w:rsidRPr="00401F48" w:rsidRDefault="00267141" w:rsidP="00267141">
      <w:pPr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Threshold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Absolute Threshold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Difference Threshold (JND)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Weber’s Law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Signal Detection Theory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Selective Attention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Cocktail Party Effect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Change Blindness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Choice Blindness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Pop-Out Phenomena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The Eye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Retina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Rods &amp; Cones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Fovea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Blind Spot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How light enters the eye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Optic Nerve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Ganglion cells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Bipolar cells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Trichromatic theory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Opponent Processing Theory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Color blindness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lastRenderedPageBreak/>
        <w:t>The Ear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Frequency &amp; Amplitude waves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How sound waves travel through the ear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Tympanic membrane (eardrum)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Middle ear (3 bones)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Cochlea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Basilar membrane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Place theory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Frequency theory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Conductive Deafness</w:t>
      </w:r>
    </w:p>
    <w:p w:rsidR="00267141" w:rsidRPr="00401F48" w:rsidRDefault="00267141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Nerve Deafness</w:t>
      </w:r>
    </w:p>
    <w:p w:rsidR="00267141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Other senses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Vestibular sense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Kinesthetic sense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Semicircular canals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Proprioception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Olfaction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Pheromones  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Gustation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Skin senses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Gate-control theory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Feature detectors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Binding Problem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Bottom-Up processing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Top-down processing</w:t>
      </w:r>
    </w:p>
    <w:p w:rsidR="009E71D9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Perceptual Constancy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Size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Shape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Color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Ambiguous Figures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Definition of Illusion 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Gestalt Laws </w:t>
      </w:r>
      <w:r w:rsidR="00401F48" w:rsidRPr="00401F48">
        <w:rPr>
          <w:rFonts w:ascii="Times New Roman" w:hAnsi="Times New Roman" w:cs="Times New Roman"/>
          <w:sz w:val="20"/>
          <w:szCs w:val="20"/>
        </w:rPr>
        <w:t>of Perceptual Grouping: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Figure Ground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Pr="00401F48">
        <w:rPr>
          <w:rFonts w:ascii="Times New Roman" w:hAnsi="Times New Roman" w:cs="Times New Roman"/>
          <w:sz w:val="20"/>
          <w:szCs w:val="20"/>
        </w:rPr>
        <w:t>Pragnanz</w:t>
      </w:r>
      <w:proofErr w:type="spellEnd"/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Continuity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Common fate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Similarity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Proximity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Binocular Cues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Retinal Disparity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Convergence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Monocular Cues of Depth Perception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Relative Size &amp; Motion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Interposition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Light &amp; shadow 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Linear perspective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Hermann Von Helmholtz – Learning Based inference (nurture)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Gestalt psychology (nature)</w:t>
      </w:r>
      <w:r w:rsidRPr="00401F48">
        <w:rPr>
          <w:rFonts w:ascii="Times New Roman" w:hAnsi="Times New Roman" w:cs="Times New Roman"/>
          <w:sz w:val="20"/>
          <w:szCs w:val="20"/>
        </w:rPr>
        <w:tab/>
      </w:r>
      <w:r w:rsidRPr="00401F48">
        <w:rPr>
          <w:rFonts w:ascii="Times New Roman" w:hAnsi="Times New Roman" w:cs="Times New Roman"/>
          <w:sz w:val="20"/>
          <w:szCs w:val="20"/>
        </w:rPr>
        <w:tab/>
      </w:r>
      <w:r w:rsidRPr="00401F48">
        <w:rPr>
          <w:rFonts w:ascii="Times New Roman" w:hAnsi="Times New Roman" w:cs="Times New Roman"/>
          <w:sz w:val="20"/>
          <w:szCs w:val="20"/>
        </w:rPr>
        <w:tab/>
        <w:t>c</w:t>
      </w:r>
      <w:r w:rsidRPr="00401F48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401F48">
        <w:rPr>
          <w:rFonts w:ascii="Times New Roman" w:hAnsi="Times New Roman" w:cs="Times New Roman"/>
          <w:sz w:val="20"/>
          <w:szCs w:val="20"/>
        </w:rPr>
        <w:t>C</w:t>
      </w:r>
      <w:proofErr w:type="spellEnd"/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>Perceptual Set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9E71D9" w:rsidRPr="00401F48" w:rsidRDefault="009E71D9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</w:pPr>
      <w:r w:rsidRPr="00401F48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401F48" w:rsidRPr="00401F48" w:rsidRDefault="00401F48" w:rsidP="00267141">
      <w:pPr>
        <w:tabs>
          <w:tab w:val="left" w:pos="4563"/>
        </w:tabs>
        <w:rPr>
          <w:rFonts w:ascii="Times New Roman" w:hAnsi="Times New Roman" w:cs="Times New Roman"/>
          <w:sz w:val="20"/>
          <w:szCs w:val="20"/>
        </w:rPr>
        <w:sectPr w:rsidR="00401F48" w:rsidRPr="00401F48" w:rsidSect="00401F48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401F48" w:rsidRDefault="00401F48">
      <w:pPr>
        <w:rPr>
          <w:rFonts w:ascii="Times New Roman" w:hAnsi="Times New Roman" w:cs="Times New Roman"/>
          <w:b/>
          <w:sz w:val="20"/>
          <w:szCs w:val="20"/>
        </w:rPr>
      </w:pPr>
    </w:p>
    <w:p w:rsidR="00401F48" w:rsidRDefault="00401F48">
      <w:pPr>
        <w:rPr>
          <w:rFonts w:ascii="Times New Roman" w:hAnsi="Times New Roman" w:cs="Times New Roman"/>
          <w:b/>
          <w:sz w:val="20"/>
          <w:szCs w:val="20"/>
        </w:rPr>
      </w:pPr>
    </w:p>
    <w:p w:rsidR="00401F48" w:rsidRDefault="00401F48">
      <w:pPr>
        <w:rPr>
          <w:rFonts w:ascii="Times New Roman" w:hAnsi="Times New Roman" w:cs="Times New Roman"/>
          <w:b/>
          <w:sz w:val="20"/>
          <w:szCs w:val="20"/>
        </w:rPr>
      </w:pPr>
    </w:p>
    <w:p w:rsidR="00CA1619" w:rsidRPr="00401F48" w:rsidRDefault="00A56BDA">
      <w:pPr>
        <w:rPr>
          <w:rFonts w:ascii="Times New Roman" w:hAnsi="Times New Roman" w:cs="Times New Roman"/>
          <w:b/>
          <w:sz w:val="20"/>
          <w:szCs w:val="20"/>
        </w:rPr>
      </w:pPr>
      <w:r w:rsidRPr="00401F48">
        <w:rPr>
          <w:rFonts w:ascii="Times New Roman" w:hAnsi="Times New Roman" w:cs="Times New Roman"/>
          <w:b/>
          <w:sz w:val="20"/>
          <w:szCs w:val="20"/>
        </w:rPr>
        <w:lastRenderedPageBreak/>
        <w:t>Unit</w:t>
      </w:r>
      <w:r w:rsidR="00CA1619" w:rsidRPr="00401F48">
        <w:rPr>
          <w:rFonts w:ascii="Times New Roman" w:hAnsi="Times New Roman" w:cs="Times New Roman"/>
          <w:b/>
          <w:sz w:val="20"/>
          <w:szCs w:val="20"/>
        </w:rPr>
        <w:t xml:space="preserve"> 5</w:t>
      </w:r>
      <w:r w:rsidR="00401F48" w:rsidRPr="00401F48">
        <w:rPr>
          <w:rFonts w:ascii="Times New Roman" w:hAnsi="Times New Roman" w:cs="Times New Roman"/>
          <w:b/>
          <w:sz w:val="20"/>
          <w:szCs w:val="20"/>
        </w:rPr>
        <w:t xml:space="preserve"> – States of Consciousness</w:t>
      </w:r>
    </w:p>
    <w:p w:rsidR="00387FB2" w:rsidRDefault="00387FB2">
      <w:pPr>
        <w:rPr>
          <w:rFonts w:ascii="Times New Roman" w:hAnsi="Times New Roman" w:cs="Times New Roman"/>
          <w:sz w:val="20"/>
          <w:szCs w:val="20"/>
        </w:rPr>
        <w:sectPr w:rsidR="00387FB2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Consciousness</w:t>
      </w:r>
      <w:r w:rsidR="00BB1051">
        <w:rPr>
          <w:rFonts w:ascii="Times New Roman" w:hAnsi="Times New Roman" w:cs="Times New Roman"/>
          <w:sz w:val="20"/>
          <w:szCs w:val="20"/>
        </w:rPr>
        <w:t xml:space="preserve"> (158)</w:t>
      </w: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Pre-consciousness</w:t>
      </w:r>
      <w:r w:rsidR="00BB1051">
        <w:rPr>
          <w:rFonts w:ascii="Times New Roman" w:hAnsi="Times New Roman" w:cs="Times New Roman"/>
          <w:sz w:val="20"/>
          <w:szCs w:val="20"/>
        </w:rPr>
        <w:t xml:space="preserve"> (164-4)</w:t>
      </w: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Unconsciousness</w:t>
      </w:r>
      <w:r w:rsidR="00BB1051">
        <w:rPr>
          <w:rFonts w:ascii="Times New Roman" w:hAnsi="Times New Roman" w:cs="Times New Roman"/>
          <w:sz w:val="20"/>
          <w:szCs w:val="20"/>
        </w:rPr>
        <w:t xml:space="preserve"> (164)</w:t>
      </w: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Introspection (self-examination)</w:t>
      </w: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Cognitive neuroscience</w:t>
      </w:r>
      <w:r w:rsidR="00BB1051">
        <w:rPr>
          <w:rFonts w:ascii="Times New Roman" w:hAnsi="Times New Roman" w:cs="Times New Roman"/>
          <w:sz w:val="20"/>
          <w:szCs w:val="20"/>
        </w:rPr>
        <w:t xml:space="preserve"> (159)</w:t>
      </w: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Mental Rotation</w:t>
      </w:r>
      <w:r w:rsidR="00BB1051">
        <w:rPr>
          <w:rFonts w:ascii="Times New Roman" w:hAnsi="Times New Roman" w:cs="Times New Roman"/>
          <w:sz w:val="20"/>
          <w:szCs w:val="20"/>
        </w:rPr>
        <w:t xml:space="preserve"> (160) </w:t>
      </w: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Zooming in with the mind</w:t>
      </w:r>
      <w:r w:rsidR="00BB1051">
        <w:rPr>
          <w:rFonts w:ascii="Times New Roman" w:hAnsi="Times New Roman" w:cs="Times New Roman"/>
          <w:sz w:val="20"/>
          <w:szCs w:val="20"/>
        </w:rPr>
        <w:t xml:space="preserve"> (161)</w:t>
      </w:r>
    </w:p>
    <w:p w:rsidR="00401F48" w:rsidRDefault="00BB105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</w:t>
      </w:r>
      <w:r w:rsidR="00401F48">
        <w:rPr>
          <w:rFonts w:ascii="Times New Roman" w:hAnsi="Times New Roman" w:cs="Times New Roman"/>
          <w:sz w:val="20"/>
          <w:szCs w:val="20"/>
        </w:rPr>
        <w:t>Consciousness</w:t>
      </w:r>
      <w:r>
        <w:rPr>
          <w:rFonts w:ascii="Times New Roman" w:hAnsi="Times New Roman" w:cs="Times New Roman"/>
          <w:sz w:val="20"/>
          <w:szCs w:val="20"/>
        </w:rPr>
        <w:t xml:space="preserve"> does for us (</w:t>
      </w:r>
      <w:proofErr w:type="gramStart"/>
      <w:r>
        <w:rPr>
          <w:rFonts w:ascii="Times New Roman" w:hAnsi="Times New Roman" w:cs="Times New Roman"/>
          <w:sz w:val="20"/>
          <w:szCs w:val="20"/>
        </w:rPr>
        <w:t>163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States of Consciousness</w:t>
      </w:r>
      <w:r w:rsidR="00BB105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Dreams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Hypnosis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Meditation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Drug State</w:t>
      </w:r>
    </w:p>
    <w:p w:rsidR="00401F48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Sleep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5 Stages of Sleep (sleep cycle)</w:t>
      </w:r>
      <w:r w:rsidR="00BB1051">
        <w:rPr>
          <w:rFonts w:ascii="Times New Roman" w:hAnsi="Times New Roman" w:cs="Times New Roman"/>
          <w:sz w:val="20"/>
          <w:szCs w:val="20"/>
        </w:rPr>
        <w:t xml:space="preserve"> (168-9)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EEG Reading of sleep</w:t>
      </w:r>
      <w:r w:rsidR="00BB1051">
        <w:rPr>
          <w:rFonts w:ascii="Times New Roman" w:hAnsi="Times New Roman" w:cs="Times New Roman"/>
          <w:sz w:val="20"/>
          <w:szCs w:val="20"/>
        </w:rPr>
        <w:t xml:space="preserve"> (169)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Non-REM </w:t>
      </w:r>
      <w:proofErr w:type="gramStart"/>
      <w:r>
        <w:rPr>
          <w:rFonts w:ascii="Times New Roman" w:hAnsi="Times New Roman" w:cs="Times New Roman"/>
          <w:sz w:val="20"/>
          <w:szCs w:val="20"/>
        </w:rPr>
        <w:t>sleep</w:t>
      </w:r>
      <w:proofErr w:type="gramEnd"/>
      <w:r w:rsidR="00BB1051">
        <w:rPr>
          <w:rFonts w:ascii="Times New Roman" w:hAnsi="Times New Roman" w:cs="Times New Roman"/>
          <w:sz w:val="20"/>
          <w:szCs w:val="20"/>
        </w:rPr>
        <w:t xml:space="preserve"> (168)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REM </w:t>
      </w:r>
      <w:proofErr w:type="gramStart"/>
      <w:r>
        <w:rPr>
          <w:rFonts w:ascii="Times New Roman" w:hAnsi="Times New Roman" w:cs="Times New Roman"/>
          <w:sz w:val="20"/>
          <w:szCs w:val="20"/>
        </w:rPr>
        <w:t>Sleep</w:t>
      </w:r>
      <w:r w:rsidR="00BB1051">
        <w:rPr>
          <w:rFonts w:ascii="Times New Roman" w:hAnsi="Times New Roman" w:cs="Times New Roman"/>
          <w:sz w:val="20"/>
          <w:szCs w:val="20"/>
        </w:rPr>
        <w:t xml:space="preserve">  (</w:t>
      </w:r>
      <w:proofErr w:type="gramEnd"/>
      <w:r w:rsidR="00BB1051">
        <w:rPr>
          <w:rFonts w:ascii="Times New Roman" w:hAnsi="Times New Roman" w:cs="Times New Roman"/>
          <w:sz w:val="20"/>
          <w:szCs w:val="20"/>
        </w:rPr>
        <w:t>168)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Hours of Sleep needed</w:t>
      </w:r>
      <w:r w:rsidR="00BB1051">
        <w:rPr>
          <w:rFonts w:ascii="Times New Roman" w:hAnsi="Times New Roman" w:cs="Times New Roman"/>
          <w:sz w:val="20"/>
          <w:szCs w:val="20"/>
        </w:rPr>
        <w:t xml:space="preserve"> (171)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Circadian rhythm </w:t>
      </w:r>
      <w:r w:rsidR="00BB1051">
        <w:rPr>
          <w:rFonts w:ascii="Times New Roman" w:hAnsi="Times New Roman" w:cs="Times New Roman"/>
          <w:sz w:val="20"/>
          <w:szCs w:val="20"/>
        </w:rPr>
        <w:t>(167)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Theories of sleep</w:t>
      </w:r>
      <w:r w:rsidR="00BB1051">
        <w:rPr>
          <w:rFonts w:ascii="Times New Roman" w:hAnsi="Times New Roman" w:cs="Times New Roman"/>
          <w:sz w:val="20"/>
          <w:szCs w:val="20"/>
        </w:rPr>
        <w:t xml:space="preserve"> (169-170)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Sleep Paralysis</w:t>
      </w:r>
      <w:r w:rsidR="00BB1051">
        <w:rPr>
          <w:rFonts w:ascii="Times New Roman" w:hAnsi="Times New Roman" w:cs="Times New Roman"/>
          <w:sz w:val="20"/>
          <w:szCs w:val="20"/>
        </w:rPr>
        <w:t xml:space="preserve"> (168)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REM </w:t>
      </w:r>
      <w:proofErr w:type="gramStart"/>
      <w:r>
        <w:rPr>
          <w:rFonts w:ascii="Times New Roman" w:hAnsi="Times New Roman" w:cs="Times New Roman"/>
          <w:sz w:val="20"/>
          <w:szCs w:val="20"/>
        </w:rPr>
        <w:t>Rebound</w:t>
      </w:r>
      <w:r w:rsidR="00BB1051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BB1051">
        <w:rPr>
          <w:rFonts w:ascii="Times New Roman" w:hAnsi="Times New Roman" w:cs="Times New Roman"/>
          <w:sz w:val="20"/>
          <w:szCs w:val="20"/>
        </w:rPr>
        <w:t>169)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Sleep Disorders</w:t>
      </w:r>
      <w:r w:rsidR="00BB1051">
        <w:rPr>
          <w:rFonts w:ascii="Times New Roman" w:hAnsi="Times New Roman" w:cs="Times New Roman"/>
          <w:sz w:val="20"/>
          <w:szCs w:val="20"/>
        </w:rPr>
        <w:t xml:space="preserve"> (175-177)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Sleep Apnea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Insomnia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Narcolepsy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Night Terrors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Nightmare Disorders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Sleep walking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Sleep Talking </w:t>
      </w:r>
    </w:p>
    <w:p w:rsidR="00BB1051" w:rsidRDefault="00BB105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Cataplexy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Dreams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Daydreaming </w:t>
      </w:r>
      <w:r w:rsidR="00BB1051">
        <w:rPr>
          <w:rFonts w:ascii="Times New Roman" w:hAnsi="Times New Roman" w:cs="Times New Roman"/>
          <w:sz w:val="20"/>
          <w:szCs w:val="20"/>
        </w:rPr>
        <w:t>(166)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Lucid Dreaming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Dream Theories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Sigmund Freud – Psychoanalytical theory (173)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Manifest Content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Latent Content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Information Processing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Activation Synthesis (174)</w:t>
      </w:r>
    </w:p>
    <w:p w:rsidR="000D3DF3" w:rsidRDefault="000D3DF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Problem Solving Creative (174)</w:t>
      </w:r>
    </w:p>
    <w:p w:rsidR="00BB1051" w:rsidRDefault="00BB105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Hypnosis</w:t>
      </w:r>
    </w:p>
    <w:p w:rsidR="00BB1051" w:rsidRDefault="00BB105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Three Qualities of </w:t>
      </w:r>
      <w:proofErr w:type="gramStart"/>
      <w:r>
        <w:rPr>
          <w:rFonts w:ascii="Times New Roman" w:hAnsi="Times New Roman" w:cs="Times New Roman"/>
          <w:sz w:val="20"/>
          <w:szCs w:val="20"/>
        </w:rPr>
        <w:t>Hypnosis  (</w:t>
      </w:r>
      <w:proofErr w:type="gramEnd"/>
      <w:r>
        <w:rPr>
          <w:rFonts w:ascii="Times New Roman" w:hAnsi="Times New Roman" w:cs="Times New Roman"/>
          <w:sz w:val="20"/>
          <w:szCs w:val="20"/>
        </w:rPr>
        <w:t>179)</w:t>
      </w:r>
    </w:p>
    <w:p w:rsidR="00BB1051" w:rsidRDefault="00BA6CAF">
      <w:p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Hypnotizability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(179)</w:t>
      </w:r>
    </w:p>
    <w:p w:rsidR="00BA6CAF" w:rsidRDefault="00BA6CA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Posthypnotic Amnesia (180)</w:t>
      </w:r>
    </w:p>
    <w:p w:rsidR="000D3DF3" w:rsidRDefault="00BA6CA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Hypnosis &amp; Memory</w:t>
      </w:r>
    </w:p>
    <w:p w:rsidR="00180BF9" w:rsidRDefault="00180BF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Theories of Hypnosis (179-180)</w:t>
      </w:r>
    </w:p>
    <w:p w:rsidR="00180BF9" w:rsidRDefault="00180BF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Mediation</w:t>
      </w:r>
    </w:p>
    <w:p w:rsidR="00180BF9" w:rsidRDefault="00180BF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433A65">
        <w:rPr>
          <w:rFonts w:ascii="Times New Roman" w:hAnsi="Times New Roman" w:cs="Times New Roman"/>
          <w:sz w:val="20"/>
          <w:szCs w:val="20"/>
        </w:rPr>
        <w:t>Effects of Mediation (181)</w:t>
      </w:r>
    </w:p>
    <w:p w:rsidR="00433A65" w:rsidRDefault="00433A6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Psychoactive Drugs</w:t>
      </w:r>
    </w:p>
    <w:p w:rsidR="00433A65" w:rsidRDefault="00433A6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Four Categories of Drugs Table 5.1 (183)</w:t>
      </w:r>
    </w:p>
    <w:p w:rsidR="00433A65" w:rsidRDefault="00433A6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Depressants</w:t>
      </w:r>
      <w:r w:rsidR="00B61054">
        <w:rPr>
          <w:rFonts w:ascii="Times New Roman" w:hAnsi="Times New Roman" w:cs="Times New Roman"/>
          <w:sz w:val="20"/>
          <w:szCs w:val="20"/>
        </w:rPr>
        <w:t xml:space="preserve"> (184-5)</w:t>
      </w:r>
    </w:p>
    <w:p w:rsidR="00433A65" w:rsidRDefault="00433A6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Stimulants</w:t>
      </w:r>
      <w:r w:rsidR="00B61054">
        <w:rPr>
          <w:rFonts w:ascii="Times New Roman" w:hAnsi="Times New Roman" w:cs="Times New Roman"/>
          <w:sz w:val="20"/>
          <w:szCs w:val="20"/>
        </w:rPr>
        <w:t xml:space="preserve"> (186)</w:t>
      </w:r>
    </w:p>
    <w:p w:rsidR="00401F48" w:rsidRDefault="00433A6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Opiates</w:t>
      </w:r>
      <w:r w:rsidR="00B61054">
        <w:rPr>
          <w:rFonts w:ascii="Times New Roman" w:hAnsi="Times New Roman" w:cs="Times New Roman"/>
          <w:sz w:val="20"/>
          <w:szCs w:val="20"/>
        </w:rPr>
        <w:t xml:space="preserve"> (184)</w:t>
      </w:r>
    </w:p>
    <w:p w:rsidR="00433A65" w:rsidRDefault="00433A6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Hallucinogens</w:t>
      </w:r>
      <w:r w:rsidR="00B61054">
        <w:rPr>
          <w:rFonts w:ascii="Times New Roman" w:hAnsi="Times New Roman" w:cs="Times New Roman"/>
          <w:sz w:val="20"/>
          <w:szCs w:val="20"/>
        </w:rPr>
        <w:t xml:space="preserve"> (182)</w:t>
      </w:r>
    </w:p>
    <w:p w:rsidR="00433A65" w:rsidRDefault="00433A65" w:rsidP="00433A6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Addiction</w:t>
      </w:r>
      <w:r w:rsidR="00B61054">
        <w:rPr>
          <w:rFonts w:ascii="Times New Roman" w:hAnsi="Times New Roman" w:cs="Times New Roman"/>
          <w:sz w:val="20"/>
          <w:szCs w:val="20"/>
        </w:rPr>
        <w:t xml:space="preserve"> (188)</w:t>
      </w:r>
    </w:p>
    <w:p w:rsidR="00433A65" w:rsidRPr="00433A65" w:rsidRDefault="00433A65" w:rsidP="00433A65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433A65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Psychological Dependence</w:t>
      </w:r>
      <w:r w:rsidR="00387FB2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(188)</w:t>
      </w:r>
    </w:p>
    <w:p w:rsidR="00433A65" w:rsidRDefault="00433A65" w:rsidP="00433A65">
      <w:pPr>
        <w:spacing w:after="0" w:line="240" w:lineRule="auto"/>
        <w:ind w:firstLine="720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433A65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Tolerance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 w:rsidR="00387FB2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(187)</w:t>
      </w:r>
    </w:p>
    <w:p w:rsidR="00433A65" w:rsidRPr="00433A65" w:rsidRDefault="00433A65" w:rsidP="00433A65">
      <w:pPr>
        <w:spacing w:after="0" w:line="240" w:lineRule="auto"/>
        <w:ind w:firstLine="720"/>
        <w:contextualSpacing/>
        <w:rPr>
          <w:rFonts w:ascii="Times New Roman" w:eastAsia="Times New Roman" w:hAnsi="Times New Roman" w:cs="Times New Roman"/>
          <w:color w:val="FFFFFF"/>
          <w:sz w:val="20"/>
          <w:szCs w:val="20"/>
        </w:rPr>
      </w:pPr>
    </w:p>
    <w:p w:rsidR="00433A65" w:rsidRDefault="00433A65" w:rsidP="00433A65">
      <w:pPr>
        <w:spacing w:after="0" w:line="240" w:lineRule="auto"/>
        <w:ind w:firstLine="720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433A65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Addiction (Physiological)</w:t>
      </w:r>
      <w:r w:rsidR="00387FB2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(188)</w:t>
      </w:r>
    </w:p>
    <w:p w:rsidR="00433A65" w:rsidRPr="00433A65" w:rsidRDefault="00433A65" w:rsidP="00433A65">
      <w:pPr>
        <w:spacing w:after="0" w:line="240" w:lineRule="auto"/>
        <w:ind w:firstLine="720"/>
        <w:contextualSpacing/>
        <w:rPr>
          <w:rFonts w:ascii="Times New Roman" w:eastAsia="Times New Roman" w:hAnsi="Times New Roman" w:cs="Times New Roman"/>
          <w:color w:val="FFFFFF"/>
          <w:sz w:val="20"/>
          <w:szCs w:val="20"/>
        </w:rPr>
      </w:pPr>
    </w:p>
    <w:p w:rsidR="00433A65" w:rsidRPr="00433A65" w:rsidRDefault="00433A65" w:rsidP="00433A65">
      <w:pPr>
        <w:spacing w:after="0" w:line="240" w:lineRule="auto"/>
        <w:ind w:firstLine="720"/>
        <w:contextualSpacing/>
        <w:rPr>
          <w:rFonts w:ascii="Times New Roman" w:eastAsia="Times New Roman" w:hAnsi="Times New Roman" w:cs="Times New Roman"/>
          <w:color w:val="FFFFFF"/>
          <w:sz w:val="20"/>
          <w:szCs w:val="20"/>
        </w:rPr>
      </w:pPr>
      <w:r w:rsidRPr="00433A65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Withdrawal Symptoms</w:t>
      </w:r>
      <w:r w:rsidR="00387FB2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(188)</w:t>
      </w:r>
    </w:p>
    <w:p w:rsidR="00387FB2" w:rsidRDefault="00387FB2">
      <w:pPr>
        <w:rPr>
          <w:rFonts w:ascii="Times New Roman" w:hAnsi="Times New Roman" w:cs="Times New Roman"/>
          <w:sz w:val="20"/>
          <w:szCs w:val="20"/>
        </w:rPr>
        <w:sectPr w:rsidR="00387FB2" w:rsidSect="00387FB2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401F48" w:rsidRDefault="00401F48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>
      <w:pPr>
        <w:rPr>
          <w:rFonts w:ascii="Times New Roman" w:hAnsi="Times New Roman" w:cs="Times New Roman"/>
          <w:sz w:val="20"/>
          <w:szCs w:val="20"/>
        </w:rPr>
      </w:pPr>
    </w:p>
    <w:p w:rsidR="002E7047" w:rsidRDefault="002E7047" w:rsidP="002E7047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401F48">
        <w:rPr>
          <w:rFonts w:ascii="Times New Roman" w:hAnsi="Times New Roman" w:cs="Times New Roman"/>
          <w:b/>
          <w:sz w:val="20"/>
          <w:szCs w:val="20"/>
        </w:rPr>
        <w:lastRenderedPageBreak/>
        <w:t xml:space="preserve">Unit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401F48">
        <w:rPr>
          <w:rFonts w:ascii="Times New Roman" w:hAnsi="Times New Roman" w:cs="Times New Roman"/>
          <w:b/>
          <w:sz w:val="20"/>
          <w:szCs w:val="20"/>
        </w:rPr>
        <w:t xml:space="preserve"> – </w:t>
      </w:r>
      <w:r>
        <w:rPr>
          <w:rFonts w:ascii="Times New Roman" w:hAnsi="Times New Roman" w:cs="Times New Roman"/>
          <w:b/>
          <w:sz w:val="20"/>
          <w:szCs w:val="20"/>
        </w:rPr>
        <w:t>Learning</w:t>
      </w:r>
    </w:p>
    <w:p w:rsidR="009C1F7E" w:rsidRDefault="009C1F7E" w:rsidP="002E7047">
      <w:pPr>
        <w:rPr>
          <w:rFonts w:ascii="Times New Roman" w:hAnsi="Times New Roman" w:cs="Times New Roman"/>
          <w:sz w:val="20"/>
          <w:szCs w:val="20"/>
        </w:rPr>
        <w:sectPr w:rsidR="009C1F7E" w:rsidSect="00C646A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Learning (196)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Behavorial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learning </w:t>
      </w:r>
      <w:proofErr w:type="spellStart"/>
      <w:r>
        <w:rPr>
          <w:rFonts w:ascii="Times New Roman" w:hAnsi="Times New Roman" w:cs="Times New Roman"/>
          <w:sz w:val="20"/>
          <w:szCs w:val="20"/>
        </w:rPr>
        <w:t>vs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Cognitive Learning </w:t>
      </w:r>
      <w:r w:rsidR="009C1F7E">
        <w:rPr>
          <w:rFonts w:ascii="Times New Roman" w:hAnsi="Times New Roman" w:cs="Times New Roman"/>
          <w:sz w:val="20"/>
          <w:szCs w:val="20"/>
        </w:rPr>
        <w:t xml:space="preserve">Table 6.3 </w:t>
      </w:r>
      <w:r>
        <w:rPr>
          <w:rFonts w:ascii="Times New Roman" w:hAnsi="Times New Roman" w:cs="Times New Roman"/>
          <w:sz w:val="20"/>
          <w:szCs w:val="20"/>
        </w:rPr>
        <w:t>(197</w:t>
      </w:r>
      <w:r w:rsidR="009C1F7E">
        <w:rPr>
          <w:rFonts w:ascii="Times New Roman" w:hAnsi="Times New Roman" w:cs="Times New Roman"/>
          <w:sz w:val="20"/>
          <w:szCs w:val="20"/>
        </w:rPr>
        <w:t xml:space="preserve"> &amp; 224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5046EF" w:rsidRDefault="005046EF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Learning </w:t>
      </w:r>
      <w:proofErr w:type="spellStart"/>
      <w:r>
        <w:rPr>
          <w:rFonts w:ascii="Times New Roman" w:hAnsi="Times New Roman" w:cs="Times New Roman"/>
          <w:sz w:val="20"/>
          <w:szCs w:val="20"/>
        </w:rPr>
        <w:t>vs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Instincts (197)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Habituation (197)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Mere Exposure Effect (197)</w:t>
      </w:r>
    </w:p>
    <w:p w:rsidR="005046EF" w:rsidRDefault="005046EF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Operant vs. Classical Table 6.2 (215)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Classical Conditioning (199)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Ivan Pavlov (198-199)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Neutral Stimulus (199)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Unconditioned Stimulus UCS (199)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Unconditioned Response UCR (199)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Acquisition (199)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Conditioned Stimulus CS (200)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Conditioned Response RS (200)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Extinction &amp; Spontaneous Recovery (201)</w:t>
      </w:r>
    </w:p>
    <w:p w:rsidR="00A70833" w:rsidRDefault="00A70833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Generalization (202)</w:t>
      </w:r>
    </w:p>
    <w:p w:rsidR="00A70833" w:rsidRDefault="00A70833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Discrimination Learning (202)</w:t>
      </w:r>
    </w:p>
    <w:p w:rsidR="00A70833" w:rsidRDefault="00A70833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Taste-Aversion &amp; Chemo (202-204)</w:t>
      </w:r>
    </w:p>
    <w:p w:rsidR="005046EF" w:rsidRDefault="005046EF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Preparedness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“Little Albert”</w:t>
      </w:r>
      <w:r w:rsidR="00A70833">
        <w:rPr>
          <w:rFonts w:ascii="Times New Roman" w:hAnsi="Times New Roman" w:cs="Times New Roman"/>
          <w:sz w:val="20"/>
          <w:szCs w:val="20"/>
        </w:rPr>
        <w:t xml:space="preserve"> (202-203)</w:t>
      </w:r>
    </w:p>
    <w:p w:rsidR="002E7047" w:rsidRDefault="002E7047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John Watson</w:t>
      </w:r>
      <w:r w:rsidR="00A70833">
        <w:rPr>
          <w:rFonts w:ascii="Times New Roman" w:hAnsi="Times New Roman" w:cs="Times New Roman"/>
          <w:sz w:val="20"/>
          <w:szCs w:val="20"/>
        </w:rPr>
        <w:t xml:space="preserve"> (202-203)</w:t>
      </w:r>
    </w:p>
    <w:p w:rsidR="00A70833" w:rsidRDefault="00A70833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Operant (206)</w:t>
      </w:r>
    </w:p>
    <w:p w:rsidR="002E7047" w:rsidRPr="00A70833" w:rsidRDefault="002E7047" w:rsidP="002E7047">
      <w:pPr>
        <w:rPr>
          <w:rFonts w:ascii="Times New Roman" w:hAnsi="Times New Roman" w:cs="Times New Roman"/>
          <w:sz w:val="20"/>
          <w:szCs w:val="20"/>
        </w:rPr>
      </w:pPr>
      <w:r w:rsidRPr="00A70833">
        <w:rPr>
          <w:rFonts w:ascii="Times New Roman" w:hAnsi="Times New Roman" w:cs="Times New Roman"/>
          <w:sz w:val="20"/>
          <w:szCs w:val="20"/>
        </w:rPr>
        <w:t>Operant Conditioning</w:t>
      </w:r>
      <w:r w:rsidR="00A70833" w:rsidRPr="00A70833">
        <w:rPr>
          <w:rFonts w:ascii="Times New Roman" w:hAnsi="Times New Roman" w:cs="Times New Roman"/>
          <w:sz w:val="20"/>
          <w:szCs w:val="20"/>
        </w:rPr>
        <w:t xml:space="preserve"> (206)</w:t>
      </w:r>
    </w:p>
    <w:p w:rsidR="00A70833" w:rsidRDefault="00A70833" w:rsidP="002E7047">
      <w:pPr>
        <w:rPr>
          <w:rFonts w:ascii="Times New Roman" w:hAnsi="Times New Roman" w:cs="Times New Roman"/>
          <w:sz w:val="20"/>
          <w:szCs w:val="20"/>
        </w:rPr>
      </w:pPr>
      <w:r w:rsidRPr="00A70833">
        <w:rPr>
          <w:rFonts w:ascii="Times New Roman" w:hAnsi="Times New Roman" w:cs="Times New Roman"/>
          <w:sz w:val="20"/>
          <w:szCs w:val="20"/>
        </w:rPr>
        <w:t>Law of Effect (206)</w:t>
      </w:r>
    </w:p>
    <w:p w:rsidR="005046EF" w:rsidRDefault="005046EF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Latent Learning</w:t>
      </w:r>
    </w:p>
    <w:p w:rsidR="005046EF" w:rsidRDefault="005046EF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Observational Learning</w:t>
      </w:r>
    </w:p>
    <w:p w:rsidR="009C1F7E" w:rsidRPr="00A70833" w:rsidRDefault="009C1F7E" w:rsidP="002E70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Albert Bandura</w:t>
      </w:r>
    </w:p>
    <w:p w:rsidR="002E7047" w:rsidRPr="00A70833" w:rsidRDefault="002E7047" w:rsidP="002E7047">
      <w:pPr>
        <w:rPr>
          <w:rFonts w:ascii="Times New Roman" w:hAnsi="Times New Roman" w:cs="Times New Roman"/>
          <w:sz w:val="20"/>
          <w:szCs w:val="20"/>
        </w:rPr>
      </w:pPr>
      <w:r w:rsidRPr="00A70833">
        <w:rPr>
          <w:rFonts w:ascii="Times New Roman" w:hAnsi="Times New Roman" w:cs="Times New Roman"/>
          <w:sz w:val="20"/>
          <w:szCs w:val="20"/>
        </w:rPr>
        <w:t>Associative Learning</w:t>
      </w: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Operant Conditioning &amp; Skinner’s Radical Behaviorism (206)</w:t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lastRenderedPageBreak/>
        <w:t>Positive and Negative Reinforcement (206-207)</w:t>
      </w:r>
    </w:p>
    <w:p w:rsidR="005046EF" w:rsidRDefault="005046EF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5046EF" w:rsidRDefault="005046EF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Shaping (208)</w:t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The “Skinner Box” or Operant Chamber (207-208)</w:t>
      </w: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B.F. Skinner’s Radical Behaviorism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ab/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Contingencies of Reinforcement –Continuous v. Intermittent (208-209)</w:t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Ratio Schedules (209)</w:t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Interval Schedules (209-210)</w:t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Primary and Secondary </w:t>
      </w:r>
      <w:proofErr w:type="spellStart"/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Reinforcers</w:t>
      </w:r>
      <w:proofErr w:type="spellEnd"/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(210)</w:t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The </w:t>
      </w:r>
      <w:proofErr w:type="spellStart"/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Permack</w:t>
      </w:r>
      <w:proofErr w:type="spellEnd"/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Principle (210-211)</w:t>
      </w:r>
    </w:p>
    <w:p w:rsidR="00A70833" w:rsidRPr="00A70833" w:rsidRDefault="00A70833" w:rsidP="00A708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891A7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Reinforcement </w:t>
      </w:r>
      <w:proofErr w:type="gramStart"/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Across</w:t>
      </w:r>
      <w:proofErr w:type="gramEnd"/>
      <w:r w:rsidRPr="00A70833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Culture (211)</w:t>
      </w: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Punishment (211)</w:t>
      </w: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A70833" w:rsidRDefault="005046EF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 Physical punishment views </w:t>
      </w: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A70833" w:rsidRDefault="005046EF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 Meta-analysis</w:t>
      </w: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A70833" w:rsidRDefault="005046EF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Cognitive Map (220)</w:t>
      </w:r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A70833" w:rsidRDefault="005046EF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Insight Learning (2</w:t>
      </w:r>
      <w:r w:rsidR="009C1F7E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19- 2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20)</w:t>
      </w:r>
    </w:p>
    <w:p w:rsidR="009C1F7E" w:rsidRDefault="009C1F7E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E0402C" w:rsidRDefault="009C1F7E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Token Economy (210)</w:t>
      </w:r>
    </w:p>
    <w:p w:rsidR="00E0402C" w:rsidRDefault="00E0402C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E0402C" w:rsidRDefault="00E0402C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Observational (222)</w:t>
      </w:r>
    </w:p>
    <w:p w:rsidR="00E0402C" w:rsidRDefault="00E0402C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E0402C" w:rsidRDefault="00E0402C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Kohler</w:t>
      </w:r>
    </w:p>
    <w:p w:rsidR="00E0402C" w:rsidRDefault="00E0402C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E0402C" w:rsidRDefault="00E0402C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Tolman</w:t>
      </w:r>
      <w:proofErr w:type="spellEnd"/>
    </w:p>
    <w:p w:rsidR="00A70833" w:rsidRDefault="00A70833" w:rsidP="00A70833">
      <w:pPr>
        <w:spacing w:after="0" w:line="240" w:lineRule="auto"/>
        <w:contextualSpacing/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</w:p>
    <w:p w:rsidR="00A70833" w:rsidRDefault="00E0402C" w:rsidP="002E7047">
      <w:pP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</w:pP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Bandueras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BoBo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 Experiment</w:t>
      </w:r>
    </w:p>
    <w:p w:rsidR="00E0402C" w:rsidRPr="002E7047" w:rsidRDefault="00E0402C" w:rsidP="002E7047">
      <w:pPr>
        <w:rPr>
          <w:rFonts w:ascii="Times New Roman" w:hAnsi="Times New Roman" w:cs="Times New Roman"/>
          <w:sz w:val="20"/>
          <w:szCs w:val="20"/>
        </w:rPr>
      </w:pPr>
    </w:p>
    <w:p w:rsidR="00CA1619" w:rsidRDefault="00CA1619"/>
    <w:sectPr w:rsidR="00CA1619" w:rsidSect="009C1F7E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F4899"/>
    <w:multiLevelType w:val="hybridMultilevel"/>
    <w:tmpl w:val="C178B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55264E"/>
    <w:multiLevelType w:val="hybridMultilevel"/>
    <w:tmpl w:val="59D4A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1E1ACA"/>
    <w:multiLevelType w:val="hybridMultilevel"/>
    <w:tmpl w:val="D1786F4A"/>
    <w:lvl w:ilvl="0" w:tplc="06FA18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F8E5F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A252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A071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C0A2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846A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1095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C0CC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F4C1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16F7C81"/>
    <w:multiLevelType w:val="hybridMultilevel"/>
    <w:tmpl w:val="7868B71A"/>
    <w:lvl w:ilvl="0" w:tplc="FB0CA85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9744052">
      <w:start w:val="497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4E0727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EFC702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3240A7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9026D3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0348A5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4989BF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9862F6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619"/>
    <w:rsid w:val="00091BD5"/>
    <w:rsid w:val="000D3DF3"/>
    <w:rsid w:val="00174884"/>
    <w:rsid w:val="00180BF9"/>
    <w:rsid w:val="00267141"/>
    <w:rsid w:val="002E7047"/>
    <w:rsid w:val="00387FB2"/>
    <w:rsid w:val="00401F48"/>
    <w:rsid w:val="0043316B"/>
    <w:rsid w:val="00433A65"/>
    <w:rsid w:val="005046EF"/>
    <w:rsid w:val="0053187A"/>
    <w:rsid w:val="005A6E7B"/>
    <w:rsid w:val="005D4D53"/>
    <w:rsid w:val="00807950"/>
    <w:rsid w:val="008B3BD0"/>
    <w:rsid w:val="00991950"/>
    <w:rsid w:val="009C1F7E"/>
    <w:rsid w:val="009E71D9"/>
    <w:rsid w:val="00A56BDA"/>
    <w:rsid w:val="00A70833"/>
    <w:rsid w:val="00A86186"/>
    <w:rsid w:val="00AA1D91"/>
    <w:rsid w:val="00B61054"/>
    <w:rsid w:val="00BA6CAF"/>
    <w:rsid w:val="00BB1051"/>
    <w:rsid w:val="00C646A0"/>
    <w:rsid w:val="00CA1619"/>
    <w:rsid w:val="00CD691B"/>
    <w:rsid w:val="00E0402C"/>
    <w:rsid w:val="00EA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BD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7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BD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7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4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04468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8048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60481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7553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2277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9137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5461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55410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25358">
          <w:marLeft w:val="1181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317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6337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100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632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062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694DE-37EE-47E9-9F36-23F1C2D72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5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Hsiao</dc:creator>
  <cp:lastModifiedBy>Howard Hsiao</cp:lastModifiedBy>
  <cp:revision>8</cp:revision>
  <cp:lastPrinted>2013-12-02T22:20:00Z</cp:lastPrinted>
  <dcterms:created xsi:type="dcterms:W3CDTF">2013-11-06T00:26:00Z</dcterms:created>
  <dcterms:modified xsi:type="dcterms:W3CDTF">2013-12-02T23:32:00Z</dcterms:modified>
</cp:coreProperties>
</file>