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05" w:rsidRPr="004F45EE" w:rsidRDefault="00FE4805" w:rsidP="00FE4805">
      <w:pPr>
        <w:spacing w:after="0"/>
      </w:pPr>
      <w:r>
        <w:rPr>
          <w:b/>
          <w:i/>
        </w:rPr>
        <w:t xml:space="preserve">Animal Farm Narrative Essay                                                                                                                                           </w:t>
      </w:r>
      <w:r>
        <w:t>Name: ______________________________________</w:t>
      </w:r>
    </w:p>
    <w:p w:rsidR="00FE4805" w:rsidRDefault="00FE4805" w:rsidP="00FE4805">
      <w:pPr>
        <w:spacing w:after="0"/>
        <w:rPr>
          <w:b/>
          <w:i/>
        </w:rPr>
      </w:pPr>
    </w:p>
    <w:p w:rsidR="00FE4805" w:rsidRPr="00292DE1" w:rsidRDefault="00FE4805" w:rsidP="00FE4805">
      <w:pPr>
        <w:rPr>
          <w:sz w:val="24"/>
        </w:rPr>
      </w:pPr>
      <w:r>
        <w:rPr>
          <w:sz w:val="24"/>
        </w:rPr>
        <w:t>Overall Scores: Application ____________</w:t>
      </w:r>
      <w:r>
        <w:rPr>
          <w:sz w:val="24"/>
        </w:rPr>
        <w:tab/>
      </w:r>
      <w:r w:rsidR="00130ED4">
        <w:rPr>
          <w:sz w:val="24"/>
        </w:rPr>
        <w:t>C</w:t>
      </w:r>
      <w:r>
        <w:rPr>
          <w:sz w:val="24"/>
        </w:rPr>
        <w:t xml:space="preserve">onventions ________________       </w:t>
      </w:r>
      <w:r w:rsidRPr="00292DE1">
        <w:rPr>
          <w:sz w:val="24"/>
        </w:rPr>
        <w:t>Total Points</w:t>
      </w:r>
      <w:proofErr w:type="gramStart"/>
      <w:r w:rsidRPr="00292DE1">
        <w:rPr>
          <w:sz w:val="24"/>
        </w:rPr>
        <w:t>:_</w:t>
      </w:r>
      <w:proofErr w:type="gramEnd"/>
      <w:r w:rsidRPr="00292DE1">
        <w:rPr>
          <w:sz w:val="24"/>
        </w:rPr>
        <w:t>____________/</w:t>
      </w:r>
      <w:r>
        <w:rPr>
          <w:sz w:val="24"/>
        </w:rPr>
        <w:t>65</w:t>
      </w:r>
    </w:p>
    <w:tbl>
      <w:tblPr>
        <w:tblStyle w:val="TableGrid"/>
        <w:tblW w:w="0" w:type="auto"/>
        <w:tblLayout w:type="fixed"/>
        <w:tblLook w:val="04A0"/>
      </w:tblPr>
      <w:tblGrid>
        <w:gridCol w:w="1818"/>
        <w:gridCol w:w="2970"/>
        <w:gridCol w:w="3240"/>
        <w:gridCol w:w="3330"/>
        <w:gridCol w:w="3060"/>
      </w:tblGrid>
      <w:tr w:rsidR="00FE4805" w:rsidTr="00130ED4">
        <w:trPr>
          <w:trHeight w:val="332"/>
        </w:trPr>
        <w:tc>
          <w:tcPr>
            <w:tcW w:w="1818" w:type="dxa"/>
          </w:tcPr>
          <w:p w:rsidR="00FE4805" w:rsidRPr="00B77BB1" w:rsidRDefault="00FE4805" w:rsidP="00882910">
            <w:pPr>
              <w:rPr>
                <w:rFonts w:ascii="Perpetua" w:hAnsi="Perpetua"/>
              </w:rPr>
            </w:pPr>
          </w:p>
          <w:p w:rsidR="00FE4805" w:rsidRPr="00B77BB1" w:rsidRDefault="00FE4805" w:rsidP="00882910">
            <w:pPr>
              <w:rPr>
                <w:rFonts w:ascii="Perpetua" w:hAnsi="Perpetua"/>
              </w:rPr>
            </w:pPr>
          </w:p>
        </w:tc>
        <w:tc>
          <w:tcPr>
            <w:tcW w:w="2970" w:type="dxa"/>
          </w:tcPr>
          <w:p w:rsidR="00FE4805" w:rsidRPr="004F45EE" w:rsidRDefault="00FE4805" w:rsidP="00882910">
            <w:pPr>
              <w:jc w:val="center"/>
              <w:rPr>
                <w:rFonts w:ascii="Perpetua" w:hAnsi="Perpetua"/>
                <w:b/>
              </w:rPr>
            </w:pPr>
            <w:r w:rsidRPr="004F45EE">
              <w:rPr>
                <w:rFonts w:ascii="Perpetua" w:hAnsi="Perpetua"/>
                <w:b/>
              </w:rPr>
              <w:t>10</w:t>
            </w:r>
          </w:p>
        </w:tc>
        <w:tc>
          <w:tcPr>
            <w:tcW w:w="3240" w:type="dxa"/>
          </w:tcPr>
          <w:p w:rsidR="00FE4805" w:rsidRPr="004F45EE" w:rsidRDefault="00FE4805" w:rsidP="00882910">
            <w:pPr>
              <w:jc w:val="center"/>
              <w:rPr>
                <w:rFonts w:ascii="Perpetua" w:hAnsi="Perpetua"/>
                <w:b/>
              </w:rPr>
            </w:pPr>
            <w:r w:rsidRPr="004F45EE">
              <w:rPr>
                <w:rFonts w:ascii="Perpetua" w:hAnsi="Perpetua"/>
                <w:b/>
              </w:rPr>
              <w:t>8</w:t>
            </w:r>
          </w:p>
        </w:tc>
        <w:tc>
          <w:tcPr>
            <w:tcW w:w="3330" w:type="dxa"/>
          </w:tcPr>
          <w:p w:rsidR="00FE4805" w:rsidRPr="004F45EE" w:rsidRDefault="00FE4805" w:rsidP="00882910">
            <w:pPr>
              <w:jc w:val="center"/>
              <w:rPr>
                <w:rFonts w:ascii="Perpetua" w:hAnsi="Perpetua"/>
                <w:b/>
              </w:rPr>
            </w:pPr>
            <w:r w:rsidRPr="004F45EE">
              <w:rPr>
                <w:rFonts w:ascii="Perpetua" w:hAnsi="Perpetua"/>
                <w:b/>
              </w:rPr>
              <w:t>6</w:t>
            </w:r>
          </w:p>
        </w:tc>
        <w:tc>
          <w:tcPr>
            <w:tcW w:w="3060" w:type="dxa"/>
          </w:tcPr>
          <w:p w:rsidR="00FE4805" w:rsidRPr="004F45EE" w:rsidRDefault="00FE4805" w:rsidP="00882910">
            <w:pPr>
              <w:jc w:val="center"/>
              <w:rPr>
                <w:rFonts w:ascii="Perpetua" w:hAnsi="Perpetua"/>
                <w:b/>
              </w:rPr>
            </w:pPr>
            <w:r w:rsidRPr="004F45EE">
              <w:rPr>
                <w:rFonts w:ascii="Perpetua" w:hAnsi="Perpetua"/>
                <w:b/>
              </w:rPr>
              <w:t>4</w:t>
            </w:r>
          </w:p>
        </w:tc>
      </w:tr>
      <w:tr w:rsidR="00FE4805" w:rsidRPr="00130ED4" w:rsidTr="00130ED4">
        <w:trPr>
          <w:trHeight w:val="377"/>
        </w:trPr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On Time</w:t>
            </w:r>
          </w:p>
        </w:tc>
        <w:tc>
          <w:tcPr>
            <w:tcW w:w="297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Student submitted essay on time (all assignments have been checked off prior to essay being due)</w:t>
            </w:r>
          </w:p>
        </w:tc>
        <w:tc>
          <w:tcPr>
            <w:tcW w:w="324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Student had the assignment completed in class; however, it was not printed out or turned in</w:t>
            </w:r>
          </w:p>
        </w:tc>
        <w:tc>
          <w:tcPr>
            <w:tcW w:w="333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Student turned essay in on time; however, did not complete all assignments prior to the essay due date</w:t>
            </w:r>
          </w:p>
        </w:tc>
        <w:tc>
          <w:tcPr>
            <w:tcW w:w="306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Student did not turn the assignment in on time 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Model</w:t>
            </w:r>
          </w:p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297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is effectively modeled after </w:t>
            </w:r>
            <w:r w:rsidRPr="00130ED4">
              <w:rPr>
                <w:rFonts w:ascii="Perpetua" w:hAnsi="Perpetua"/>
                <w:i/>
              </w:rPr>
              <w:t xml:space="preserve">Animal Farm </w:t>
            </w:r>
            <w:r w:rsidRPr="00130ED4">
              <w:rPr>
                <w:rFonts w:ascii="Perpetua" w:hAnsi="Perpetua"/>
              </w:rPr>
              <w:t>in both tone and style</w:t>
            </w: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is modeled after </w:t>
            </w:r>
            <w:r w:rsidRPr="00130ED4">
              <w:rPr>
                <w:rFonts w:ascii="Perpetua" w:hAnsi="Perpetua"/>
                <w:i/>
              </w:rPr>
              <w:t xml:space="preserve">Animal Farm </w:t>
            </w:r>
            <w:r w:rsidRPr="00130ED4">
              <w:rPr>
                <w:rFonts w:ascii="Perpetua" w:hAnsi="Perpetua"/>
              </w:rPr>
              <w:t>in both tone and style</w:t>
            </w:r>
          </w:p>
        </w:tc>
        <w:tc>
          <w:tcPr>
            <w:tcW w:w="333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is somewhat modeled after </w:t>
            </w:r>
            <w:r w:rsidRPr="00130ED4">
              <w:rPr>
                <w:rFonts w:ascii="Perpetua" w:hAnsi="Perpetua"/>
                <w:i/>
              </w:rPr>
              <w:t xml:space="preserve">Animal Farm </w:t>
            </w:r>
            <w:r w:rsidRPr="00130ED4">
              <w:rPr>
                <w:rFonts w:ascii="Perpetua" w:hAnsi="Perpetua"/>
              </w:rPr>
              <w:t>in both tone and style</w:t>
            </w:r>
          </w:p>
        </w:tc>
        <w:tc>
          <w:tcPr>
            <w:tcW w:w="306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The tone and the style of story is not modeled after </w:t>
            </w:r>
            <w:r w:rsidRPr="00130ED4">
              <w:rPr>
                <w:rFonts w:ascii="Perpetua" w:hAnsi="Perpetua"/>
                <w:i/>
              </w:rPr>
              <w:t>Animal Farm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Accuracy</w:t>
            </w:r>
          </w:p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(application)</w:t>
            </w:r>
          </w:p>
        </w:tc>
        <w:tc>
          <w:tcPr>
            <w:tcW w:w="297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incorporates </w:t>
            </w:r>
            <w:r w:rsidR="00130ED4" w:rsidRPr="00130ED4">
              <w:rPr>
                <w:rFonts w:ascii="Perpetua" w:hAnsi="Perpetua"/>
              </w:rPr>
              <w:t>all</w:t>
            </w:r>
            <w:r w:rsidRPr="00130ED4">
              <w:rPr>
                <w:rFonts w:ascii="Perpetua" w:hAnsi="Perpetua"/>
              </w:rPr>
              <w:t xml:space="preserve"> of the following</w:t>
            </w:r>
            <w:r w:rsidR="00130ED4" w:rsidRPr="00130ED4">
              <w:rPr>
                <w:rFonts w:ascii="Perpetua" w:hAnsi="Perpetua"/>
              </w:rPr>
              <w:t xml:space="preserve"> effectively</w:t>
            </w:r>
            <w:r w:rsidRPr="00130ED4">
              <w:rPr>
                <w:rFonts w:ascii="Perpetua" w:hAnsi="Perpetua"/>
              </w:rPr>
              <w:t xml:space="preserve">: 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Setting indicates time period and place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 indicates specific historical events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Animals, forces of nature, and/or inanimate objects accurately represent </w:t>
            </w:r>
            <w:r w:rsidR="00130ED4" w:rsidRPr="00130ED4">
              <w:rPr>
                <w:rFonts w:ascii="Perpetua" w:hAnsi="Perpetua"/>
              </w:rPr>
              <w:t>historical figures and/or ideas</w:t>
            </w:r>
          </w:p>
        </w:tc>
        <w:tc>
          <w:tcPr>
            <w:tcW w:w="324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incorporates </w:t>
            </w:r>
            <w:r w:rsidR="00130ED4" w:rsidRPr="00130ED4">
              <w:rPr>
                <w:rFonts w:ascii="Perpetua" w:hAnsi="Perpetua"/>
              </w:rPr>
              <w:t>all</w:t>
            </w:r>
            <w:r w:rsidRPr="00130ED4">
              <w:rPr>
                <w:rFonts w:ascii="Perpetua" w:hAnsi="Perpetua"/>
              </w:rPr>
              <w:t xml:space="preserve"> of the following: 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Setting indicates time period and place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 indicates specific historical events</w:t>
            </w:r>
          </w:p>
          <w:p w:rsidR="00FE4805" w:rsidRPr="00130ED4" w:rsidRDefault="00130ED4" w:rsidP="00130ED4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Animals, forces of nature, and/or inanimate objects accurately represent historical figures and/or ideas</w:t>
            </w:r>
          </w:p>
        </w:tc>
        <w:tc>
          <w:tcPr>
            <w:tcW w:w="333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bookmarkStart w:id="0" w:name="OLE_LINK1"/>
            <w:bookmarkStart w:id="1" w:name="OLE_LINK2"/>
            <w:r w:rsidRPr="00130ED4">
              <w:rPr>
                <w:rFonts w:ascii="Perpetua" w:hAnsi="Perpetua"/>
              </w:rPr>
              <w:t xml:space="preserve">Story incorporates two of the following: 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Setting indicates time period and place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 indicates specific historical events</w:t>
            </w:r>
          </w:p>
          <w:p w:rsidR="00130ED4" w:rsidRPr="00130ED4" w:rsidRDefault="00130ED4" w:rsidP="00130ED4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Animals, forces of nature, and/or inanimate objects accurately represent historical figures and/or ideas</w:t>
            </w:r>
          </w:p>
          <w:bookmarkEnd w:id="0"/>
          <w:bookmarkEnd w:id="1"/>
          <w:p w:rsidR="00FE4805" w:rsidRPr="00130ED4" w:rsidRDefault="00FE4805" w:rsidP="00130ED4">
            <w:pPr>
              <w:ind w:left="360"/>
              <w:rPr>
                <w:rFonts w:ascii="Perpetua" w:hAnsi="Perpetua"/>
              </w:rPr>
            </w:pPr>
          </w:p>
        </w:tc>
        <w:tc>
          <w:tcPr>
            <w:tcW w:w="306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Story incorporates one or less of the following: 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Setting indicates time period and place</w:t>
            </w:r>
          </w:p>
          <w:p w:rsidR="00FE4805" w:rsidRPr="00130ED4" w:rsidRDefault="00FE4805" w:rsidP="00FE4805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 indicates specific historical events</w:t>
            </w:r>
          </w:p>
          <w:p w:rsidR="00FE4805" w:rsidRPr="00130ED4" w:rsidRDefault="00130ED4" w:rsidP="00130ED4">
            <w:pPr>
              <w:pStyle w:val="ListParagraph"/>
              <w:numPr>
                <w:ilvl w:val="0"/>
                <w:numId w:val="1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Animals, forces of nature, and/or inanimate objects accurately represent historical figures and/or ideas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Characterization (application)</w:t>
            </w:r>
          </w:p>
        </w:tc>
        <w:tc>
          <w:tcPr>
            <w:tcW w:w="297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Four or more elements of indirect characterization are used and work to </w:t>
            </w:r>
            <w:r w:rsidRPr="00130ED4">
              <w:rPr>
                <w:rFonts w:ascii="Perpetua" w:hAnsi="Perpetua"/>
                <w:i/>
              </w:rPr>
              <w:t>enhance</w:t>
            </w:r>
            <w:r w:rsidRPr="00130ED4">
              <w:rPr>
                <w:rFonts w:ascii="Perpetua" w:hAnsi="Perpetua"/>
              </w:rPr>
              <w:t xml:space="preserve"> the character(s):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Appearance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Dialogue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Actions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How others view them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Private Thoughts</w:t>
            </w: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Three to four elements of indirect characterization are used and/or somewhat work to </w:t>
            </w:r>
            <w:r w:rsidRPr="00130ED4">
              <w:rPr>
                <w:rFonts w:ascii="Perpetua" w:hAnsi="Perpetua"/>
                <w:i/>
              </w:rPr>
              <w:t>enhance</w:t>
            </w:r>
            <w:r w:rsidRPr="00130ED4">
              <w:rPr>
                <w:rFonts w:ascii="Perpetua" w:hAnsi="Perpetua"/>
              </w:rPr>
              <w:t xml:space="preserve"> the character(s):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Appearance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Dialogue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Actions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How others view them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Private Thoughts</w:t>
            </w:r>
          </w:p>
        </w:tc>
        <w:tc>
          <w:tcPr>
            <w:tcW w:w="333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Two to three elements of indirect characterization are used: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Appearance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Dialogue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Actions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How others view them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Private Thoughts</w:t>
            </w: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</w:p>
        </w:tc>
        <w:tc>
          <w:tcPr>
            <w:tcW w:w="306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One or less elements of indirect characterization are used: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Appearance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Dialogue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Actions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How others view them</w:t>
            </w:r>
          </w:p>
          <w:p w:rsidR="00FE4805" w:rsidRPr="00130ED4" w:rsidRDefault="00FE4805" w:rsidP="00130ED4">
            <w:pPr>
              <w:pStyle w:val="ListParagraph"/>
              <w:numPr>
                <w:ilvl w:val="0"/>
                <w:numId w:val="2"/>
              </w:num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Private Thoughts</w:t>
            </w: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Moral (application)</w:t>
            </w:r>
          </w:p>
        </w:tc>
        <w:tc>
          <w:tcPr>
            <w:tcW w:w="297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The writer seamlessly uses other elements (i.e. conflict) throughout the story to help the character and/or reader come to a realization of a moral</w:t>
            </w:r>
            <w:r w:rsidR="00130ED4">
              <w:rPr>
                <w:rFonts w:ascii="Perpetua" w:hAnsi="Perpetua"/>
              </w:rPr>
              <w:t xml:space="preserve"> and/or warning</w:t>
            </w:r>
          </w:p>
          <w:p w:rsidR="00130ED4" w:rsidRPr="00130ED4" w:rsidRDefault="00130ED4" w:rsidP="00FE4805">
            <w:pPr>
              <w:rPr>
                <w:rFonts w:ascii="Perpetua" w:hAnsi="Perpetua"/>
              </w:rPr>
            </w:pPr>
          </w:p>
        </w:tc>
        <w:tc>
          <w:tcPr>
            <w:tcW w:w="324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A strong moral</w:t>
            </w:r>
            <w:r w:rsidR="00130ED4">
              <w:rPr>
                <w:rFonts w:ascii="Perpetua" w:hAnsi="Perpetua"/>
              </w:rPr>
              <w:t xml:space="preserve"> and/or warning </w:t>
            </w:r>
            <w:r w:rsidRPr="00130ED4">
              <w:rPr>
                <w:rFonts w:ascii="Perpetua" w:hAnsi="Perpetua"/>
              </w:rPr>
              <w:t xml:space="preserve"> is present at the end of the story</w:t>
            </w:r>
          </w:p>
        </w:tc>
        <w:tc>
          <w:tcPr>
            <w:tcW w:w="333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 xml:space="preserve">Little evidence of a moral </w:t>
            </w:r>
            <w:r w:rsidR="00130ED4">
              <w:rPr>
                <w:rFonts w:ascii="Perpetua" w:hAnsi="Perpetua"/>
              </w:rPr>
              <w:t xml:space="preserve">and/or warning </w:t>
            </w:r>
            <w:r w:rsidRPr="00130ED4">
              <w:rPr>
                <w:rFonts w:ascii="Perpetua" w:hAnsi="Perpetua"/>
              </w:rPr>
              <w:t>is present and/or moral is blatant</w:t>
            </w:r>
          </w:p>
        </w:tc>
        <w:tc>
          <w:tcPr>
            <w:tcW w:w="3060" w:type="dxa"/>
          </w:tcPr>
          <w:p w:rsidR="00FE4805" w:rsidRPr="00130ED4" w:rsidRDefault="00FE4805" w:rsidP="00FE4805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No evidence of a moral</w:t>
            </w:r>
            <w:r w:rsidR="00130ED4">
              <w:rPr>
                <w:rFonts w:ascii="Perpetua" w:hAnsi="Perpetua"/>
              </w:rPr>
              <w:t xml:space="preserve"> and/or warning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</w:p>
        </w:tc>
        <w:tc>
          <w:tcPr>
            <w:tcW w:w="2970" w:type="dxa"/>
          </w:tcPr>
          <w:p w:rsidR="00FE4805" w:rsidRPr="00130ED4" w:rsidRDefault="00FE4805" w:rsidP="00882910">
            <w:pPr>
              <w:jc w:val="center"/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4</w:t>
            </w:r>
          </w:p>
        </w:tc>
        <w:tc>
          <w:tcPr>
            <w:tcW w:w="3240" w:type="dxa"/>
          </w:tcPr>
          <w:p w:rsidR="00FE4805" w:rsidRPr="00130ED4" w:rsidRDefault="00FE4805" w:rsidP="00882910">
            <w:pPr>
              <w:jc w:val="center"/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3</w:t>
            </w:r>
          </w:p>
        </w:tc>
        <w:tc>
          <w:tcPr>
            <w:tcW w:w="3330" w:type="dxa"/>
          </w:tcPr>
          <w:p w:rsidR="00FE4805" w:rsidRPr="00130ED4" w:rsidRDefault="00FE4805" w:rsidP="00882910">
            <w:pPr>
              <w:jc w:val="center"/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2</w:t>
            </w:r>
          </w:p>
        </w:tc>
        <w:tc>
          <w:tcPr>
            <w:tcW w:w="3060" w:type="dxa"/>
          </w:tcPr>
          <w:p w:rsidR="00FE4805" w:rsidRPr="00130ED4" w:rsidRDefault="00FE4805" w:rsidP="00882910">
            <w:pPr>
              <w:jc w:val="center"/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1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Conventions</w:t>
            </w:r>
          </w:p>
        </w:tc>
        <w:tc>
          <w:tcPr>
            <w:tcW w:w="297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0-2 spelling/grammar errors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>Strong and varied sentence structure clearly conveys meaning throughout the whole essay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>Sentences are appropriately concise</w:t>
            </w:r>
          </w:p>
        </w:tc>
        <w:tc>
          <w:tcPr>
            <w:tcW w:w="324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3-5 spelling/grammar errors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>Strong and varied sentence structure clearly conveys meaning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>Sentences are sometimes concise and sometimes wordy</w:t>
            </w:r>
          </w:p>
        </w:tc>
        <w:tc>
          <w:tcPr>
            <w:tcW w:w="333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6-9 spelling/grammar errors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 xml:space="preserve">Minimal evidence of varied sentence structure </w:t>
            </w: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</w:p>
          <w:p w:rsidR="00FE4805" w:rsidRPr="00130ED4" w:rsidRDefault="00FE4805" w:rsidP="00882910">
            <w:pPr>
              <w:autoSpaceDE w:val="0"/>
              <w:autoSpaceDN w:val="0"/>
              <w:adjustRightInd w:val="0"/>
              <w:rPr>
                <w:rFonts w:ascii="Perpetua" w:hAnsi="Perpetua" w:cs="Arial"/>
              </w:rPr>
            </w:pPr>
            <w:r w:rsidRPr="00130ED4">
              <w:rPr>
                <w:rFonts w:ascii="Perpetua" w:hAnsi="Perpetua" w:cs="Arial"/>
              </w:rPr>
              <w:t>The majority of sentences are wordy</w:t>
            </w:r>
          </w:p>
        </w:tc>
        <w:tc>
          <w:tcPr>
            <w:tcW w:w="306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10 or more spelling/grammar errors</w:t>
            </w: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</w:p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Sentence beginnings, length and structure lack variation</w:t>
            </w:r>
          </w:p>
        </w:tc>
      </w:tr>
      <w:tr w:rsidR="00FE4805" w:rsidRPr="00130ED4" w:rsidTr="00130ED4">
        <w:tc>
          <w:tcPr>
            <w:tcW w:w="1818" w:type="dxa"/>
          </w:tcPr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MLA</w:t>
            </w:r>
          </w:p>
          <w:p w:rsidR="00FE4805" w:rsidRPr="00130ED4" w:rsidRDefault="00FE4805" w:rsidP="00882910">
            <w:pPr>
              <w:rPr>
                <w:rFonts w:ascii="Perpetua" w:hAnsi="Perpetua"/>
                <w:b/>
              </w:rPr>
            </w:pPr>
            <w:r w:rsidRPr="00130ED4">
              <w:rPr>
                <w:rFonts w:ascii="Perpetua" w:hAnsi="Perpetua"/>
                <w:b/>
              </w:rPr>
              <w:t>(Conventions)</w:t>
            </w:r>
          </w:p>
        </w:tc>
        <w:tc>
          <w:tcPr>
            <w:tcW w:w="297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0 errors</w:t>
            </w:r>
          </w:p>
        </w:tc>
        <w:tc>
          <w:tcPr>
            <w:tcW w:w="324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1-3 errors</w:t>
            </w:r>
          </w:p>
        </w:tc>
        <w:tc>
          <w:tcPr>
            <w:tcW w:w="333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4-6 errors</w:t>
            </w:r>
          </w:p>
        </w:tc>
        <w:tc>
          <w:tcPr>
            <w:tcW w:w="3060" w:type="dxa"/>
          </w:tcPr>
          <w:p w:rsidR="00FE4805" w:rsidRPr="00130ED4" w:rsidRDefault="00FE4805" w:rsidP="00882910">
            <w:pPr>
              <w:rPr>
                <w:rFonts w:ascii="Perpetua" w:hAnsi="Perpetua"/>
              </w:rPr>
            </w:pPr>
            <w:r w:rsidRPr="00130ED4">
              <w:rPr>
                <w:rFonts w:ascii="Perpetua" w:hAnsi="Perpetua"/>
              </w:rPr>
              <w:t>7 or more</w:t>
            </w:r>
          </w:p>
        </w:tc>
      </w:tr>
    </w:tbl>
    <w:p w:rsidR="00FE4805" w:rsidRPr="00130ED4" w:rsidRDefault="00FE4805" w:rsidP="00FE4805">
      <w:pPr>
        <w:rPr>
          <w:rFonts w:ascii="Perpetua" w:hAnsi="Perpetua"/>
        </w:rPr>
      </w:pPr>
    </w:p>
    <w:p w:rsidR="00FE4805" w:rsidRPr="00130ED4" w:rsidRDefault="00FE4805" w:rsidP="00FE4805">
      <w:pPr>
        <w:rPr>
          <w:rFonts w:ascii="Perpetua" w:hAnsi="Perpetua"/>
        </w:rPr>
      </w:pPr>
      <w:r w:rsidRPr="00130ED4">
        <w:rPr>
          <w:rFonts w:ascii="Perpetua" w:hAnsi="Perpetua"/>
        </w:rPr>
        <w:t>Cover Page _________/7</w:t>
      </w:r>
    </w:p>
    <w:p w:rsidR="00FE4805" w:rsidRPr="004F45EE" w:rsidRDefault="00FE4805" w:rsidP="00FE4805">
      <w:pPr>
        <w:spacing w:after="0"/>
        <w:rPr>
          <w:b/>
          <w:i/>
        </w:rPr>
      </w:pPr>
    </w:p>
    <w:p w:rsidR="00FE4805" w:rsidRDefault="00FE4805" w:rsidP="00FE4805"/>
    <w:p w:rsidR="00B3464A" w:rsidRDefault="00B3464A"/>
    <w:sectPr w:rsidR="00B3464A" w:rsidSect="004F45E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50472"/>
    <w:multiLevelType w:val="hybridMultilevel"/>
    <w:tmpl w:val="070E20DC"/>
    <w:lvl w:ilvl="0" w:tplc="7E5625E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FD54D0"/>
    <w:multiLevelType w:val="hybridMultilevel"/>
    <w:tmpl w:val="EF0EA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805"/>
    <w:rsid w:val="00130ED4"/>
    <w:rsid w:val="0021573F"/>
    <w:rsid w:val="002A01A6"/>
    <w:rsid w:val="0044194A"/>
    <w:rsid w:val="00855F80"/>
    <w:rsid w:val="00A712FD"/>
    <w:rsid w:val="00B3464A"/>
    <w:rsid w:val="00FE4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8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8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48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2011-02-08T01:14:00Z</cp:lastPrinted>
  <dcterms:created xsi:type="dcterms:W3CDTF">2011-02-03T19:35:00Z</dcterms:created>
  <dcterms:modified xsi:type="dcterms:W3CDTF">2011-02-08T01:30:00Z</dcterms:modified>
</cp:coreProperties>
</file>