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09E" w:rsidRDefault="00050D9A" w:rsidP="00B7209E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HAnsi" w:hAnsiTheme="minorHAnsi" w:cs="GillSans-Bold"/>
          <w:b/>
          <w:bCs/>
          <w:sz w:val="28"/>
          <w:szCs w:val="36"/>
        </w:rPr>
      </w:pPr>
      <w:r w:rsidRPr="00E20ED7">
        <w:rPr>
          <w:rFonts w:asciiTheme="minorHAnsi" w:hAnsiTheme="minorHAnsi" w:cs="GillSans-Bold"/>
          <w:bCs/>
          <w:sz w:val="28"/>
          <w:szCs w:val="36"/>
        </w:rPr>
        <w:t>Living Grap</w:t>
      </w:r>
      <w:r w:rsidR="00E20ED7" w:rsidRPr="00E20ED7">
        <w:rPr>
          <w:rFonts w:asciiTheme="minorHAnsi" w:hAnsiTheme="minorHAnsi" w:cs="GillSans-Bold"/>
          <w:bCs/>
          <w:sz w:val="28"/>
          <w:szCs w:val="36"/>
        </w:rPr>
        <w:t xml:space="preserve">h       </w:t>
      </w:r>
      <w:r w:rsidR="00E20ED7">
        <w:rPr>
          <w:rFonts w:asciiTheme="minorHAnsi" w:hAnsiTheme="minorHAnsi" w:cs="GillSans-Bold"/>
          <w:bCs/>
          <w:sz w:val="28"/>
          <w:szCs w:val="36"/>
        </w:rPr>
        <w:t xml:space="preserve">                                                          </w:t>
      </w:r>
      <w:r w:rsidR="00C500B4" w:rsidRPr="00E20ED7">
        <w:rPr>
          <w:rFonts w:asciiTheme="minorHAnsi" w:hAnsiTheme="minorHAnsi" w:cs="GillSans-Bold"/>
          <w:b/>
          <w:bCs/>
          <w:sz w:val="28"/>
          <w:szCs w:val="36"/>
        </w:rPr>
        <w:t>THE DEMOGRAPHIC TRANSITION</w:t>
      </w:r>
    </w:p>
    <w:p w:rsidR="00050D9A" w:rsidRDefault="00050D9A" w:rsidP="00B7209E">
      <w:pPr>
        <w:autoSpaceDE w:val="0"/>
        <w:autoSpaceDN w:val="0"/>
        <w:adjustRightInd w:val="0"/>
        <w:spacing w:after="0" w:line="240" w:lineRule="auto"/>
        <w:rPr>
          <w:rFonts w:ascii="Gill Sans MT" w:hAnsi="Gill Sans MT" w:cs="GillSans-Bold"/>
          <w:b/>
          <w:bCs/>
          <w:sz w:val="36"/>
          <w:szCs w:val="36"/>
        </w:rPr>
      </w:pPr>
    </w:p>
    <w:p w:rsidR="00050D9A" w:rsidRPr="00E20ED7" w:rsidRDefault="00050D9A" w:rsidP="00E20ED7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="GillSans-Bold"/>
          <w:b/>
          <w:bCs/>
          <w:sz w:val="24"/>
        </w:rPr>
      </w:pPr>
      <w:r w:rsidRPr="00E20ED7">
        <w:rPr>
          <w:rFonts w:asciiTheme="minorHAnsi" w:hAnsiTheme="minorHAnsi" w:cs="GillSans-Bold"/>
          <w:b/>
          <w:bCs/>
          <w:sz w:val="24"/>
        </w:rPr>
        <w:t>Activity</w:t>
      </w:r>
    </w:p>
    <w:p w:rsidR="00050D9A" w:rsidRDefault="00E20ED7" w:rsidP="00E20ED7">
      <w:pPr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="GillSans-Bold"/>
          <w:bCs/>
          <w:sz w:val="24"/>
        </w:rPr>
      </w:pPr>
      <w:r>
        <w:rPr>
          <w:rFonts w:asciiTheme="minorHAnsi" w:hAnsiTheme="minorHAnsi" w:cs="GillSans-Bold"/>
          <w:bCs/>
          <w:sz w:val="24"/>
        </w:rPr>
        <w:t xml:space="preserve">In a “Living Graph,” students themselves become the data points by physically lining up or arranging themselves to imitate data on a graph or chart.  In this activity, students represent typical individuals or living in places in various stages of demographic transition.  The activity is intended as a review of the Demographic Transition Model and assumes that students already have a working knowledge of its major points.  This activity becomes a sort of “application” of the model. </w:t>
      </w:r>
    </w:p>
    <w:p w:rsidR="00050D9A" w:rsidRDefault="00050D9A" w:rsidP="00B7209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GillSans-Bold"/>
          <w:bCs/>
          <w:sz w:val="24"/>
        </w:rPr>
      </w:pPr>
    </w:p>
    <w:p w:rsidR="00050D9A" w:rsidRPr="00E20ED7" w:rsidRDefault="00050D9A" w:rsidP="00E20ED7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="GillSans-Bold"/>
          <w:b/>
          <w:bCs/>
          <w:sz w:val="24"/>
        </w:rPr>
      </w:pPr>
      <w:r w:rsidRPr="00E20ED7">
        <w:rPr>
          <w:rFonts w:asciiTheme="minorHAnsi" w:hAnsiTheme="minorHAnsi" w:cs="GillSans-Bold"/>
          <w:b/>
          <w:bCs/>
          <w:sz w:val="24"/>
        </w:rPr>
        <w:t>Procedure</w:t>
      </w:r>
    </w:p>
    <w:p w:rsidR="00050D9A" w:rsidRDefault="00050D9A" w:rsidP="00E20ED7">
      <w:pPr>
        <w:autoSpaceDE w:val="0"/>
        <w:autoSpaceDN w:val="0"/>
        <w:adjustRightInd w:val="0"/>
        <w:spacing w:after="0" w:line="240" w:lineRule="auto"/>
        <w:ind w:left="630" w:hanging="270"/>
        <w:rPr>
          <w:rFonts w:asciiTheme="minorHAnsi" w:hAnsiTheme="minorHAnsi" w:cs="GillSans-Bold"/>
          <w:bCs/>
          <w:sz w:val="24"/>
        </w:rPr>
      </w:pPr>
      <w:r>
        <w:rPr>
          <w:rFonts w:asciiTheme="minorHAnsi" w:hAnsiTheme="minorHAnsi" w:cs="GillSans-Bold"/>
          <w:bCs/>
          <w:sz w:val="24"/>
        </w:rPr>
        <w:t xml:space="preserve">1. Give each student a strip of paper which identifies the individual and situation which they represent. </w:t>
      </w:r>
    </w:p>
    <w:p w:rsidR="00050D9A" w:rsidRDefault="00050D9A" w:rsidP="00E20ED7">
      <w:pPr>
        <w:autoSpaceDE w:val="0"/>
        <w:autoSpaceDN w:val="0"/>
        <w:adjustRightInd w:val="0"/>
        <w:spacing w:after="0" w:line="240" w:lineRule="auto"/>
        <w:ind w:left="630" w:hanging="270"/>
        <w:rPr>
          <w:rFonts w:asciiTheme="minorHAnsi" w:hAnsiTheme="minorHAnsi" w:cs="GillSans-Bold"/>
          <w:bCs/>
          <w:sz w:val="24"/>
        </w:rPr>
      </w:pPr>
      <w:r>
        <w:rPr>
          <w:rFonts w:asciiTheme="minorHAnsi" w:hAnsiTheme="minorHAnsi" w:cs="GillSans-Bold"/>
          <w:bCs/>
          <w:sz w:val="24"/>
        </w:rPr>
        <w:t>2. Hang signs across the front of the classroom indicating each of the four stages in the demographic transition model.</w:t>
      </w:r>
    </w:p>
    <w:p w:rsidR="00050D9A" w:rsidRDefault="00050D9A" w:rsidP="00E20ED7">
      <w:pPr>
        <w:autoSpaceDE w:val="0"/>
        <w:autoSpaceDN w:val="0"/>
        <w:adjustRightInd w:val="0"/>
        <w:spacing w:after="0" w:line="240" w:lineRule="auto"/>
        <w:ind w:left="630" w:hanging="270"/>
        <w:rPr>
          <w:rFonts w:asciiTheme="minorHAnsi" w:hAnsiTheme="minorHAnsi" w:cs="GillSans-Bold"/>
          <w:bCs/>
          <w:sz w:val="24"/>
        </w:rPr>
      </w:pPr>
      <w:r>
        <w:rPr>
          <w:rFonts w:asciiTheme="minorHAnsi" w:hAnsiTheme="minorHAnsi" w:cs="GillSans-Bold"/>
          <w:bCs/>
          <w:sz w:val="24"/>
        </w:rPr>
        <w:t xml:space="preserve">3. Instruct students to line up in front of the room according the stage in the model for which their person/situation would be typical. </w:t>
      </w:r>
    </w:p>
    <w:p w:rsidR="00050D9A" w:rsidRDefault="00050D9A" w:rsidP="00E20ED7">
      <w:pPr>
        <w:autoSpaceDE w:val="0"/>
        <w:autoSpaceDN w:val="0"/>
        <w:adjustRightInd w:val="0"/>
        <w:spacing w:after="0" w:line="240" w:lineRule="auto"/>
        <w:ind w:left="630" w:hanging="270"/>
        <w:rPr>
          <w:rFonts w:asciiTheme="minorHAnsi" w:hAnsiTheme="minorHAnsi" w:cs="GillSans-Bold"/>
          <w:bCs/>
          <w:sz w:val="24"/>
        </w:rPr>
      </w:pPr>
      <w:r>
        <w:rPr>
          <w:rFonts w:asciiTheme="minorHAnsi" w:hAnsiTheme="minorHAnsi" w:cs="GillSans-Bold"/>
          <w:bCs/>
          <w:sz w:val="24"/>
        </w:rPr>
        <w:t xml:space="preserve">4. Allow each student, in turn, to explain their situation and their rationale for placing themselves in the model where they did. </w:t>
      </w:r>
    </w:p>
    <w:p w:rsidR="00050D9A" w:rsidRDefault="00050D9A" w:rsidP="00B7209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GillSans-Bold"/>
          <w:bCs/>
          <w:sz w:val="24"/>
        </w:rPr>
      </w:pPr>
    </w:p>
    <w:p w:rsidR="00050D9A" w:rsidRPr="00E20ED7" w:rsidRDefault="00050D9A" w:rsidP="00E20ED7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="GillSans-Bold"/>
          <w:b/>
          <w:bCs/>
          <w:sz w:val="24"/>
        </w:rPr>
      </w:pPr>
      <w:r w:rsidRPr="00E20ED7">
        <w:rPr>
          <w:rFonts w:asciiTheme="minorHAnsi" w:hAnsiTheme="minorHAnsi" w:cs="GillSans-Bold"/>
          <w:b/>
          <w:bCs/>
          <w:sz w:val="24"/>
        </w:rPr>
        <w:t>Extension</w:t>
      </w:r>
    </w:p>
    <w:p w:rsidR="00050D9A" w:rsidRDefault="00050D9A" w:rsidP="00E20ED7">
      <w:pPr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="GillSans-Bold"/>
          <w:bCs/>
          <w:sz w:val="24"/>
        </w:rPr>
      </w:pPr>
      <w:r>
        <w:rPr>
          <w:rFonts w:asciiTheme="minorHAnsi" w:hAnsiTheme="minorHAnsi" w:cs="GillSans-Bold"/>
          <w:bCs/>
          <w:sz w:val="24"/>
        </w:rPr>
        <w:t xml:space="preserve">Students create additional “people” or “situations” which would be typical of the stages.  Numbering the students (1-4) creates an additional challenge by “forcing” them to create a situation for a stage which they did not themselves choose.  </w:t>
      </w:r>
    </w:p>
    <w:p w:rsidR="00E20ED7" w:rsidRDefault="00E20ED7" w:rsidP="00E20ED7">
      <w:pPr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 w:cs="GillSans-Bold"/>
          <w:bCs/>
          <w:sz w:val="24"/>
        </w:rPr>
      </w:pPr>
    </w:p>
    <w:p w:rsidR="00E20ED7" w:rsidRPr="00E20ED7" w:rsidRDefault="00E20ED7" w:rsidP="00E20ED7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="GillSans-Bold"/>
          <w:b/>
          <w:bCs/>
          <w:sz w:val="24"/>
        </w:rPr>
      </w:pPr>
      <w:r w:rsidRPr="00E20ED7">
        <w:rPr>
          <w:rFonts w:asciiTheme="minorHAnsi" w:hAnsiTheme="minorHAnsi" w:cs="GillSans-Bold"/>
          <w:b/>
          <w:bCs/>
          <w:sz w:val="24"/>
        </w:rPr>
        <w:t>Individuals and Situations</w:t>
      </w:r>
    </w:p>
    <w:p w:rsidR="00B7209E" w:rsidRPr="00E20ED7" w:rsidRDefault="00B7209E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>Billy White loses his job as a gravedigger.</w:t>
      </w:r>
    </w:p>
    <w:p w:rsidR="00B7209E" w:rsidRPr="00E20ED7" w:rsidRDefault="00B7209E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>Parents start to think more about family planning.</w:t>
      </w:r>
    </w:p>
    <w:p w:rsidR="00B7209E" w:rsidRPr="00E20ED7" w:rsidRDefault="00B7209E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>Children are warmer in bed at night because they have more sisters and brothers.</w:t>
      </w:r>
    </w:p>
    <w:p w:rsidR="00B7209E" w:rsidRPr="00E20ED7" w:rsidRDefault="00C500B4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>There are more golden w</w:t>
      </w:r>
      <w:r w:rsidR="00B7209E" w:rsidRPr="00E20ED7">
        <w:rPr>
          <w:rFonts w:asciiTheme="minorHAnsi" w:hAnsiTheme="minorHAnsi" w:cs="GillSans-Bold"/>
          <w:bCs/>
          <w:sz w:val="24"/>
        </w:rPr>
        <w:t>eddi</w:t>
      </w:r>
      <w:r w:rsidRPr="00E20ED7">
        <w:rPr>
          <w:rFonts w:asciiTheme="minorHAnsi" w:hAnsiTheme="minorHAnsi" w:cs="GillSans-Bold"/>
          <w:bCs/>
          <w:sz w:val="24"/>
        </w:rPr>
        <w:t>ng anniversaries</w:t>
      </w:r>
    </w:p>
    <w:p w:rsidR="00B7209E" w:rsidRPr="00E20ED7" w:rsidRDefault="00E20ED7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 xml:space="preserve">A </w:t>
      </w:r>
      <w:r w:rsidR="00B7209E" w:rsidRPr="00E20ED7">
        <w:rPr>
          <w:rFonts w:asciiTheme="minorHAnsi" w:hAnsiTheme="minorHAnsi" w:cs="GillSans-Bold"/>
          <w:bCs/>
          <w:sz w:val="24"/>
        </w:rPr>
        <w:t>mother sobs over the grave of her last six children who died in a typhoid epidemic.</w:t>
      </w:r>
    </w:p>
    <w:p w:rsidR="00B7209E" w:rsidRPr="00E20ED7" w:rsidRDefault="00B7209E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>A lot more houses are being built.</w:t>
      </w:r>
    </w:p>
    <w:p w:rsidR="00B7209E" w:rsidRPr="00E20ED7" w:rsidRDefault="00B7209E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 xml:space="preserve">The Public Health Inspector </w:t>
      </w:r>
      <w:proofErr w:type="gramStart"/>
      <w:r w:rsidRPr="00E20ED7">
        <w:rPr>
          <w:rFonts w:asciiTheme="minorHAnsi" w:hAnsiTheme="minorHAnsi" w:cs="GillSans-Bold"/>
          <w:bCs/>
          <w:sz w:val="24"/>
        </w:rPr>
        <w:t>smil</w:t>
      </w:r>
      <w:r w:rsidR="00C500B4" w:rsidRPr="00E20ED7">
        <w:rPr>
          <w:rFonts w:asciiTheme="minorHAnsi" w:hAnsiTheme="minorHAnsi" w:cs="GillSans-Bold"/>
          <w:bCs/>
          <w:sz w:val="24"/>
        </w:rPr>
        <w:t>es as the building of sewers is</w:t>
      </w:r>
      <w:proofErr w:type="gramEnd"/>
      <w:r w:rsidR="00C500B4" w:rsidRPr="00E20ED7">
        <w:rPr>
          <w:rFonts w:asciiTheme="minorHAnsi" w:hAnsiTheme="minorHAnsi" w:cs="GillSans-Bold"/>
          <w:bCs/>
          <w:sz w:val="24"/>
        </w:rPr>
        <w:t xml:space="preserve"> </w:t>
      </w:r>
      <w:r w:rsidRPr="00E20ED7">
        <w:rPr>
          <w:rFonts w:asciiTheme="minorHAnsi" w:hAnsiTheme="minorHAnsi" w:cs="GillSans-Bold"/>
          <w:bCs/>
          <w:sz w:val="24"/>
        </w:rPr>
        <w:t>completed.</w:t>
      </w:r>
    </w:p>
    <w:p w:rsidR="00B7209E" w:rsidRPr="00E20ED7" w:rsidRDefault="00B7209E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>Fewer children share a bedroom.</w:t>
      </w:r>
    </w:p>
    <w:p w:rsidR="00B7209E" w:rsidRPr="00E20ED7" w:rsidRDefault="00B7209E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>Grandparents are very rare.</w:t>
      </w:r>
    </w:p>
    <w:p w:rsidR="00B7209E" w:rsidRPr="00E20ED7" w:rsidRDefault="00B7209E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 xml:space="preserve">People are encouraged to </w:t>
      </w:r>
      <w:proofErr w:type="gramStart"/>
      <w:r w:rsidRPr="00E20ED7">
        <w:rPr>
          <w:rFonts w:asciiTheme="minorHAnsi" w:hAnsiTheme="minorHAnsi" w:cs="GillSans-Bold"/>
          <w:bCs/>
          <w:sz w:val="24"/>
        </w:rPr>
        <w:t>emigrate</w:t>
      </w:r>
      <w:proofErr w:type="gramEnd"/>
      <w:r w:rsidRPr="00E20ED7">
        <w:rPr>
          <w:rFonts w:asciiTheme="minorHAnsi" w:hAnsiTheme="minorHAnsi" w:cs="GillSans-Bold"/>
          <w:bCs/>
          <w:sz w:val="24"/>
        </w:rPr>
        <w:t xml:space="preserve"> to the colonies.</w:t>
      </w:r>
    </w:p>
    <w:p w:rsidR="00C500B4" w:rsidRDefault="00C500B4" w:rsidP="00E20ED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20"/>
        <w:rPr>
          <w:rFonts w:asciiTheme="minorHAnsi" w:hAnsiTheme="minorHAnsi" w:cs="GillSans-Bold"/>
          <w:bCs/>
          <w:sz w:val="24"/>
        </w:rPr>
      </w:pPr>
      <w:r w:rsidRPr="00E20ED7">
        <w:rPr>
          <w:rFonts w:asciiTheme="minorHAnsi" w:hAnsiTheme="minorHAnsi" w:cs="GillSans-Bold"/>
          <w:bCs/>
          <w:sz w:val="24"/>
        </w:rPr>
        <w:t>Women begin to earn college degrees and obtain jobs.</w:t>
      </w:r>
    </w:p>
    <w:p w:rsidR="00E20ED7" w:rsidRDefault="00E20ED7" w:rsidP="00E20ED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GillSans-Bold"/>
          <w:bCs/>
          <w:sz w:val="24"/>
        </w:rPr>
      </w:pPr>
    </w:p>
    <w:p w:rsidR="00E20ED7" w:rsidRPr="00E20ED7" w:rsidRDefault="00E20ED7" w:rsidP="00E20ED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GillSans-Bold"/>
          <w:bCs/>
          <w:sz w:val="24"/>
        </w:rPr>
      </w:pPr>
    </w:p>
    <w:p w:rsidR="007D15C8" w:rsidRPr="00E20ED7" w:rsidRDefault="00E20ED7" w:rsidP="00E20ED7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 w:cs="GillSans-Bold"/>
          <w:bCs/>
          <w:sz w:val="20"/>
          <w:szCs w:val="20"/>
        </w:rPr>
        <w:t>*</w:t>
      </w:r>
      <w:r w:rsidRPr="00E20ED7">
        <w:rPr>
          <w:rFonts w:asciiTheme="minorHAnsi" w:hAnsiTheme="minorHAnsi" w:cs="GillSans-Bold"/>
          <w:bCs/>
          <w:sz w:val="20"/>
          <w:szCs w:val="20"/>
        </w:rPr>
        <w:t>Adapted by Chris Hall, Davis School District (Utah) (</w:t>
      </w:r>
      <w:hyperlink r:id="rId5" w:history="1">
        <w:r w:rsidRPr="00E20ED7">
          <w:rPr>
            <w:rStyle w:val="Hyperlink"/>
            <w:rFonts w:asciiTheme="minorHAnsi" w:hAnsiTheme="minorHAnsi" w:cs="GillSans-Bold"/>
            <w:bCs/>
            <w:sz w:val="20"/>
            <w:szCs w:val="20"/>
          </w:rPr>
          <w:t>chall@dsdmail.net</w:t>
        </w:r>
      </w:hyperlink>
      <w:r w:rsidRPr="00E20ED7">
        <w:rPr>
          <w:rFonts w:asciiTheme="minorHAnsi" w:hAnsiTheme="minorHAnsi" w:cs="GillSans-Bold"/>
          <w:bCs/>
          <w:sz w:val="20"/>
          <w:szCs w:val="20"/>
        </w:rPr>
        <w:t>) f</w:t>
      </w:r>
      <w:r w:rsidR="00B25FC2" w:rsidRPr="00E20ED7">
        <w:rPr>
          <w:rFonts w:asciiTheme="minorHAnsi" w:hAnsiTheme="minorHAnsi" w:cs="GillSans-Bold"/>
          <w:bCs/>
          <w:sz w:val="20"/>
          <w:szCs w:val="20"/>
        </w:rPr>
        <w:t>rom</w:t>
      </w:r>
      <w:r w:rsidR="007D15C8" w:rsidRPr="00E20ED7">
        <w:rPr>
          <w:rFonts w:asciiTheme="minorHAnsi" w:hAnsiTheme="minorHAnsi" w:cs="GillSans-Bold"/>
          <w:bCs/>
          <w:sz w:val="20"/>
          <w:szCs w:val="20"/>
        </w:rPr>
        <w:t xml:space="preserve"> </w:t>
      </w:r>
      <w:r w:rsidR="007D15C8" w:rsidRPr="00E20ED7">
        <w:rPr>
          <w:rFonts w:asciiTheme="minorHAnsi" w:hAnsiTheme="minorHAnsi" w:cs="GillSans-Bold"/>
          <w:bCs/>
          <w:i/>
          <w:color w:val="000000"/>
          <w:sz w:val="20"/>
          <w:szCs w:val="20"/>
        </w:rPr>
        <w:t>Strategies for Developing and Improving Critical Thinking Skills in AP Human Geography</w:t>
      </w:r>
      <w:r w:rsidR="007D15C8" w:rsidRPr="00E20ED7">
        <w:rPr>
          <w:rFonts w:asciiTheme="minorHAnsi" w:hAnsiTheme="minorHAnsi" w:cs="GillSans-Bold"/>
          <w:bCs/>
          <w:color w:val="000000"/>
          <w:sz w:val="20"/>
          <w:szCs w:val="20"/>
        </w:rPr>
        <w:t>,</w:t>
      </w:r>
      <w:r w:rsidR="007D15C8" w:rsidRPr="00E20ED7">
        <w:rPr>
          <w:rFonts w:asciiTheme="minorHAnsi" w:hAnsiTheme="minorHAnsi" w:cs="GillSans-Bold"/>
          <w:b/>
          <w:bCs/>
          <w:color w:val="000000"/>
          <w:sz w:val="20"/>
          <w:szCs w:val="20"/>
        </w:rPr>
        <w:t xml:space="preserve"> </w:t>
      </w:r>
      <w:r w:rsidR="007D15C8" w:rsidRPr="00E20ED7">
        <w:rPr>
          <w:rFonts w:asciiTheme="minorHAnsi" w:hAnsiTheme="minorHAnsi" w:cs="GillSans"/>
          <w:color w:val="000000"/>
          <w:sz w:val="20"/>
          <w:szCs w:val="20"/>
        </w:rPr>
        <w:t xml:space="preserve">Sarah Witham </w:t>
      </w:r>
      <w:proofErr w:type="spellStart"/>
      <w:r w:rsidR="007D15C8" w:rsidRPr="00E20ED7">
        <w:rPr>
          <w:rFonts w:asciiTheme="minorHAnsi" w:hAnsiTheme="minorHAnsi" w:cs="GillSans"/>
          <w:color w:val="000000"/>
          <w:sz w:val="20"/>
          <w:szCs w:val="20"/>
        </w:rPr>
        <w:t>Bednarz</w:t>
      </w:r>
      <w:proofErr w:type="spellEnd"/>
      <w:r w:rsidRPr="00E20ED7">
        <w:rPr>
          <w:rFonts w:asciiTheme="minorHAnsi" w:hAnsiTheme="minorHAnsi" w:cs="GillSans"/>
          <w:color w:val="000000"/>
          <w:sz w:val="20"/>
          <w:szCs w:val="20"/>
        </w:rPr>
        <w:t xml:space="preserve">, </w:t>
      </w:r>
      <w:r w:rsidR="007D15C8" w:rsidRPr="00E20ED7">
        <w:rPr>
          <w:rFonts w:asciiTheme="minorHAnsi" w:hAnsiTheme="minorHAnsi" w:cs="GillSans"/>
          <w:color w:val="000000"/>
          <w:sz w:val="20"/>
          <w:szCs w:val="20"/>
        </w:rPr>
        <w:t>Texas A&amp;M University</w:t>
      </w:r>
      <w:r w:rsidRPr="00E20ED7">
        <w:rPr>
          <w:rFonts w:asciiTheme="minorHAnsi" w:hAnsiTheme="minorHAnsi" w:cs="GillSans"/>
          <w:color w:val="000000"/>
          <w:sz w:val="20"/>
          <w:szCs w:val="20"/>
        </w:rPr>
        <w:t xml:space="preserve"> (</w:t>
      </w:r>
      <w:hyperlink r:id="rId6" w:history="1">
        <w:r w:rsidRPr="00E20ED7">
          <w:rPr>
            <w:rStyle w:val="Hyperlink"/>
            <w:rFonts w:asciiTheme="minorHAnsi" w:hAnsiTheme="minorHAnsi" w:cs="GillSans"/>
            <w:sz w:val="20"/>
            <w:szCs w:val="20"/>
          </w:rPr>
          <w:t>s-bednarz@tamu.edu</w:t>
        </w:r>
      </w:hyperlink>
      <w:r w:rsidRPr="00E20ED7">
        <w:rPr>
          <w:rFonts w:asciiTheme="minorHAnsi" w:hAnsiTheme="minorHAnsi" w:cs="GillSans"/>
          <w:color w:val="0000FF"/>
          <w:sz w:val="20"/>
          <w:szCs w:val="20"/>
        </w:rPr>
        <w:t>)</w:t>
      </w:r>
    </w:p>
    <w:sectPr w:rsidR="007D15C8" w:rsidRPr="00E20ED7" w:rsidSect="00E20ED7">
      <w:pgSz w:w="12240" w:h="15840"/>
      <w:pgMar w:top="72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ill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San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73D1C"/>
    <w:multiLevelType w:val="hybridMultilevel"/>
    <w:tmpl w:val="527CD8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04707E5"/>
    <w:multiLevelType w:val="hybridMultilevel"/>
    <w:tmpl w:val="3B6E5C4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7209E"/>
    <w:rsid w:val="00050D9A"/>
    <w:rsid w:val="000743AB"/>
    <w:rsid w:val="000D2C73"/>
    <w:rsid w:val="00192A51"/>
    <w:rsid w:val="002C00FA"/>
    <w:rsid w:val="00356B14"/>
    <w:rsid w:val="00631D60"/>
    <w:rsid w:val="00654FDE"/>
    <w:rsid w:val="00664C3E"/>
    <w:rsid w:val="006E32CC"/>
    <w:rsid w:val="007678F7"/>
    <w:rsid w:val="007B416E"/>
    <w:rsid w:val="007D15C8"/>
    <w:rsid w:val="008B1BCE"/>
    <w:rsid w:val="008C1ABE"/>
    <w:rsid w:val="00907ECC"/>
    <w:rsid w:val="00982793"/>
    <w:rsid w:val="00B25FC2"/>
    <w:rsid w:val="00B7209E"/>
    <w:rsid w:val="00B825EC"/>
    <w:rsid w:val="00C500B4"/>
    <w:rsid w:val="00CD5EE6"/>
    <w:rsid w:val="00D8313F"/>
    <w:rsid w:val="00D83E00"/>
    <w:rsid w:val="00E20ED7"/>
    <w:rsid w:val="00E53B8B"/>
    <w:rsid w:val="00FC5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Times New Roman"/>
        <w:sz w:val="22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5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F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0ED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-bednarz@tamu.edu" TargetMode="External"/><Relationship Id="rId5" Type="http://schemas.openxmlformats.org/officeDocument/2006/relationships/hyperlink" Target="mailto:chall@dsdmail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Davis School District</Company>
  <LinksUpToDate>false</LinksUpToDate>
  <CharactersWithSpaces>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HALL</dc:creator>
  <cp:lastModifiedBy>chall</cp:lastModifiedBy>
  <cp:revision>2</cp:revision>
  <cp:lastPrinted>2010-06-20T19:51:00Z</cp:lastPrinted>
  <dcterms:created xsi:type="dcterms:W3CDTF">2010-06-20T19:52:00Z</dcterms:created>
  <dcterms:modified xsi:type="dcterms:W3CDTF">2010-06-20T19:52:00Z</dcterms:modified>
</cp:coreProperties>
</file>