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615" w:rsidRDefault="00FD2615" w:rsidP="00FD2615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  <w:t>IB Practice Essays</w:t>
      </w:r>
    </w:p>
    <w:p w:rsidR="00785B10" w:rsidRDefault="00785B10" w:rsidP="00FD2615">
      <w:pPr>
        <w:autoSpaceDE w:val="0"/>
        <w:autoSpaceDN w:val="0"/>
        <w:adjustRightInd w:val="0"/>
        <w:spacing w:after="0"/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</w:pPr>
    </w:p>
    <w:p w:rsidR="00785B10" w:rsidRPr="00785B10" w:rsidRDefault="00785B10" w:rsidP="00785B1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785B10">
        <w:rPr>
          <w:rFonts w:ascii="Times New Roman" w:hAnsi="Times New Roman" w:cs="Times New Roman"/>
          <w:b/>
          <w:bCs/>
          <w:sz w:val="32"/>
          <w:szCs w:val="32"/>
        </w:rPr>
        <w:t>Things to Remember…</w:t>
      </w:r>
    </w:p>
    <w:p w:rsidR="00785B10" w:rsidRPr="00785B10" w:rsidRDefault="00785B10" w:rsidP="00785B1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Pr="00785B10">
        <w:rPr>
          <w:rFonts w:ascii="Times New Roman" w:hAnsi="Times New Roman" w:cs="Times New Roman"/>
          <w:sz w:val="32"/>
          <w:szCs w:val="32"/>
        </w:rPr>
        <w:t>It’s more how you answer the prompt than knowing specific voca</w:t>
      </w:r>
      <w:r>
        <w:rPr>
          <w:rFonts w:ascii="Times New Roman" w:hAnsi="Times New Roman" w:cs="Times New Roman"/>
          <w:sz w:val="32"/>
          <w:szCs w:val="32"/>
        </w:rPr>
        <w:t xml:space="preserve">bulary (i.e. be able to provide </w:t>
      </w:r>
      <w:r w:rsidRPr="00785B10">
        <w:rPr>
          <w:rFonts w:ascii="Times New Roman" w:hAnsi="Times New Roman" w:cs="Times New Roman"/>
          <w:sz w:val="32"/>
          <w:szCs w:val="32"/>
        </w:rPr>
        <w:t>EVIDENCE for your arguments)</w:t>
      </w:r>
    </w:p>
    <w:p w:rsidR="00785B10" w:rsidRPr="00785B10" w:rsidRDefault="00785B10" w:rsidP="00785B1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Pr="00785B10">
        <w:rPr>
          <w:rFonts w:ascii="Times New Roman" w:hAnsi="Times New Roman" w:cs="Times New Roman"/>
          <w:sz w:val="32"/>
          <w:szCs w:val="32"/>
        </w:rPr>
        <w:t>AP is all about identifying, describing, and applying, IB is all about ASSESSING and EVALUATING</w:t>
      </w:r>
    </w:p>
    <w:p w:rsidR="00785B10" w:rsidRDefault="00785B10" w:rsidP="00785B1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Pr="00785B10">
        <w:rPr>
          <w:rFonts w:ascii="Times New Roman" w:hAnsi="Times New Roman" w:cs="Times New Roman"/>
          <w:sz w:val="32"/>
          <w:szCs w:val="32"/>
        </w:rPr>
        <w:t>READ THE PROMPT CAREFULLY! Answer what it IS ACTUALLY ASKING FOR!</w:t>
      </w:r>
    </w:p>
    <w:p w:rsidR="00785B10" w:rsidRDefault="00785B10" w:rsidP="00785B1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-Write legibly and hi-lite your main points!!!!</w:t>
      </w:r>
    </w:p>
    <w:p w:rsidR="00785B10" w:rsidRDefault="00785B10" w:rsidP="00785B1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</w:rPr>
      </w:pPr>
    </w:p>
    <w:p w:rsidR="00785B10" w:rsidRPr="00785B10" w:rsidRDefault="00785B10" w:rsidP="00785B10">
      <w:pPr>
        <w:autoSpaceDE w:val="0"/>
        <w:autoSpaceDN w:val="0"/>
        <w:adjustRightInd w:val="0"/>
        <w:spacing w:after="0"/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</w:pPr>
      <w:r w:rsidRPr="00FD2615"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  <w:t>Cognitive level of analysis</w:t>
      </w:r>
      <w:bookmarkStart w:id="0" w:name="_GoBack"/>
      <w:bookmarkEnd w:id="0"/>
    </w:p>
    <w:p w:rsidR="00FD2615" w:rsidRPr="00FD2615" w:rsidRDefault="00FD2615" w:rsidP="00FD2615">
      <w:pPr>
        <w:autoSpaceDE w:val="0"/>
        <w:autoSpaceDN w:val="0"/>
        <w:adjustRightInd w:val="0"/>
        <w:spacing w:after="0"/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</w:pPr>
    </w:p>
    <w:p w:rsidR="00565D9E" w:rsidRPr="00FD2615" w:rsidRDefault="00FD2615" w:rsidP="00FD2615">
      <w:pPr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1</w:t>
      </w:r>
      <w:r w:rsidRPr="00FD2615"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. </w:t>
      </w:r>
      <w:r w:rsidRPr="00FD2615">
        <w:rPr>
          <w:rFonts w:ascii="TimesNewRomanPSMT" w:hAnsi="TimesNewRomanPSMT" w:cs="TimesNewRomanPSMT"/>
          <w:sz w:val="32"/>
          <w:szCs w:val="32"/>
        </w:rPr>
        <w:t xml:space="preserve">Outline </w:t>
      </w:r>
      <w:r w:rsidRPr="00FD2615"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two </w:t>
      </w:r>
      <w:r w:rsidRPr="00FD2615">
        <w:rPr>
          <w:rFonts w:ascii="TimesNewRomanPSMT" w:hAnsi="TimesNewRomanPSMT" w:cs="TimesNewRomanPSMT"/>
          <w:sz w:val="32"/>
          <w:szCs w:val="32"/>
        </w:rPr>
        <w:t>principles that define the cognitive level of analysis.</w:t>
      </w:r>
    </w:p>
    <w:p w:rsidR="00FD2615" w:rsidRPr="00FD2615" w:rsidRDefault="00FD2615" w:rsidP="00FD2615">
      <w:pPr>
        <w:rPr>
          <w:rFonts w:ascii="TimesNewRomanPSMT" w:hAnsi="TimesNewRomanPSMT" w:cs="TimesNewRomanPSMT"/>
          <w:sz w:val="32"/>
          <w:szCs w:val="32"/>
        </w:rPr>
      </w:pPr>
    </w:p>
    <w:p w:rsidR="00FD2615" w:rsidRPr="00FD2615" w:rsidRDefault="00FD2615" w:rsidP="00FD2615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2</w:t>
      </w:r>
      <w:r w:rsidRPr="00FD2615"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. </w:t>
      </w:r>
      <w:r w:rsidRPr="00FD2615">
        <w:rPr>
          <w:rFonts w:ascii="TimesNewRomanPSMT" w:hAnsi="TimesNewRomanPSMT" w:cs="TimesNewRomanPSMT"/>
          <w:sz w:val="32"/>
          <w:szCs w:val="32"/>
        </w:rPr>
        <w:t xml:space="preserve">Discuss the use of </w:t>
      </w:r>
      <w:r w:rsidRPr="00FD2615"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one </w:t>
      </w:r>
      <w:r w:rsidRPr="00FD2615">
        <w:rPr>
          <w:rFonts w:ascii="TimesNewRomanPSMT" w:hAnsi="TimesNewRomanPSMT" w:cs="TimesNewRomanPSMT"/>
          <w:sz w:val="32"/>
          <w:szCs w:val="32"/>
        </w:rPr>
        <w:t>research method (</w:t>
      </w:r>
      <w:r w:rsidRPr="00FD2615">
        <w:rPr>
          <w:rFonts w:ascii="TimesNewRomanPS-ItalicMT" w:hAnsi="TimesNewRomanPS-ItalicMT" w:cs="TimesNewRomanPS-ItalicMT"/>
          <w:i/>
          <w:iCs/>
          <w:sz w:val="32"/>
          <w:szCs w:val="32"/>
        </w:rPr>
        <w:t>e.g</w:t>
      </w:r>
      <w:r w:rsidRPr="00FD2615">
        <w:rPr>
          <w:rFonts w:ascii="TimesNewRomanPSMT" w:hAnsi="TimesNewRomanPSMT" w:cs="TimesNewRomanPSMT"/>
          <w:sz w:val="32"/>
          <w:szCs w:val="32"/>
        </w:rPr>
        <w:t>. experiments,</w:t>
      </w:r>
      <w:r>
        <w:rPr>
          <w:rFonts w:ascii="TimesNewRomanPSMT" w:hAnsi="TimesNewRomanPSMT" w:cs="TimesNewRomanPSMT"/>
          <w:sz w:val="32"/>
          <w:szCs w:val="32"/>
        </w:rPr>
        <w:t xml:space="preserve"> case studies) in the cognitive</w:t>
      </w:r>
      <w:r w:rsidR="00785B10">
        <w:rPr>
          <w:rFonts w:ascii="TimesNewRomanPSMT" w:hAnsi="TimesNewRomanPSMT" w:cs="TimesNewRomanPSMT"/>
          <w:sz w:val="32"/>
          <w:szCs w:val="32"/>
        </w:rPr>
        <w:t xml:space="preserve"> </w:t>
      </w:r>
      <w:r w:rsidRPr="00FD2615">
        <w:rPr>
          <w:rFonts w:ascii="TimesNewRomanPSMT" w:hAnsi="TimesNewRomanPSMT" w:cs="TimesNewRomanPSMT"/>
          <w:sz w:val="32"/>
          <w:szCs w:val="32"/>
        </w:rPr>
        <w:t>level of analysis. Use relevant research studies in your response.</w:t>
      </w:r>
    </w:p>
    <w:sectPr w:rsidR="00FD2615" w:rsidRPr="00FD2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615"/>
    <w:rsid w:val="00785B10"/>
    <w:rsid w:val="00840EC8"/>
    <w:rsid w:val="009B208F"/>
    <w:rsid w:val="00BD383F"/>
    <w:rsid w:val="00FD2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2</cp:revision>
  <dcterms:created xsi:type="dcterms:W3CDTF">2013-01-24T21:53:00Z</dcterms:created>
  <dcterms:modified xsi:type="dcterms:W3CDTF">2013-01-24T21:59:00Z</dcterms:modified>
</cp:coreProperties>
</file>