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CF" w:rsidRP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b/>
          <w:color w:val="555555"/>
          <w:sz w:val="36"/>
          <w:szCs w:val="36"/>
        </w:rPr>
      </w:pPr>
      <w:bookmarkStart w:id="0" w:name="_GoBack"/>
      <w:proofErr w:type="spellStart"/>
      <w:r w:rsidRPr="009E11CF">
        <w:rPr>
          <w:rFonts w:ascii="Times" w:hAnsi="Times" w:cs="Times"/>
          <w:b/>
          <w:color w:val="555555"/>
          <w:sz w:val="36"/>
          <w:szCs w:val="36"/>
        </w:rPr>
        <w:t>Costumbres</w:t>
      </w:r>
      <w:proofErr w:type="spellEnd"/>
      <w:r w:rsidRPr="009E11CF">
        <w:rPr>
          <w:rFonts w:ascii="Times" w:hAnsi="Times" w:cs="Times"/>
          <w:b/>
          <w:color w:val="555555"/>
          <w:sz w:val="36"/>
          <w:szCs w:val="36"/>
        </w:rPr>
        <w:t xml:space="preserve"> de </w:t>
      </w:r>
      <w:proofErr w:type="spellStart"/>
      <w:r w:rsidRPr="009E11CF">
        <w:rPr>
          <w:rFonts w:ascii="Times" w:hAnsi="Times" w:cs="Times"/>
          <w:b/>
          <w:color w:val="555555"/>
          <w:sz w:val="36"/>
          <w:szCs w:val="36"/>
        </w:rPr>
        <w:t>las</w:t>
      </w:r>
      <w:proofErr w:type="spellEnd"/>
      <w:r w:rsidRPr="009E11CF">
        <w:rPr>
          <w:rFonts w:ascii="Times" w:hAnsi="Times" w:cs="Times"/>
          <w:b/>
          <w:color w:val="555555"/>
          <w:sz w:val="36"/>
          <w:szCs w:val="36"/>
        </w:rPr>
        <w:t xml:space="preserve"> </w:t>
      </w:r>
      <w:proofErr w:type="spellStart"/>
      <w:r w:rsidRPr="009E11CF">
        <w:rPr>
          <w:rFonts w:ascii="Times" w:hAnsi="Times" w:cs="Times"/>
          <w:b/>
          <w:color w:val="555555"/>
          <w:sz w:val="36"/>
          <w:szCs w:val="36"/>
        </w:rPr>
        <w:t>bodas</w:t>
      </w:r>
      <w:proofErr w:type="spellEnd"/>
      <w:r w:rsidRPr="009E11CF">
        <w:rPr>
          <w:rFonts w:ascii="Times" w:hAnsi="Times" w:cs="Times"/>
          <w:b/>
          <w:color w:val="555555"/>
          <w:sz w:val="36"/>
          <w:szCs w:val="36"/>
        </w:rPr>
        <w:t xml:space="preserve"> y </w:t>
      </w:r>
      <w:proofErr w:type="spellStart"/>
      <w:r w:rsidRPr="009E11CF">
        <w:rPr>
          <w:rFonts w:ascii="Times" w:hAnsi="Times" w:cs="Times"/>
          <w:b/>
          <w:color w:val="555555"/>
          <w:sz w:val="36"/>
          <w:szCs w:val="36"/>
        </w:rPr>
        <w:t>su</w:t>
      </w:r>
      <w:proofErr w:type="spellEnd"/>
      <w:r w:rsidRPr="009E11CF">
        <w:rPr>
          <w:rFonts w:ascii="Times" w:hAnsi="Times" w:cs="Times"/>
          <w:b/>
          <w:color w:val="555555"/>
          <w:sz w:val="36"/>
          <w:szCs w:val="36"/>
        </w:rPr>
        <w:t xml:space="preserve"> </w:t>
      </w:r>
      <w:proofErr w:type="spellStart"/>
      <w:r w:rsidRPr="009E11CF">
        <w:rPr>
          <w:rFonts w:ascii="Times" w:hAnsi="Times" w:cs="Times"/>
          <w:b/>
          <w:color w:val="555555"/>
          <w:sz w:val="36"/>
          <w:szCs w:val="36"/>
        </w:rPr>
        <w:t>significado</w:t>
      </w:r>
      <w:proofErr w:type="spellEnd"/>
    </w:p>
    <w:bookmarkEnd w:id="0"/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b/>
          <w:color w:val="555555"/>
          <w:sz w:val="28"/>
          <w:szCs w:val="28"/>
        </w:rPr>
      </w:pPr>
      <w:r w:rsidRPr="009E11CF">
        <w:rPr>
          <w:rFonts w:ascii="Times" w:hAnsi="Times" w:cs="Times"/>
          <w:b/>
          <w:color w:val="555555"/>
          <w:sz w:val="28"/>
          <w:szCs w:val="28"/>
        </w:rPr>
        <w:t>http://blog.webboda.es/costumbres-y-tradiciones-en-la-boda-su-significado/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color w:val="555555"/>
          <w:sz w:val="28"/>
          <w:szCs w:val="28"/>
        </w:rPr>
        <w:t xml:space="preserve">Hoy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cuanto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rodea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tradiciones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Casi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siguen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utilizando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aunque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hayan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perdido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significado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ellas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tienen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un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origen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probablemente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gustará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conocer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A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sí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aquí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tenéis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significado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actuales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tradiciones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: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555555"/>
          <w:sz w:val="28"/>
          <w:szCs w:val="28"/>
        </w:rPr>
      </w:pP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EL VESTIDO BLANCO</w:t>
      </w:r>
      <w:r>
        <w:rPr>
          <w:rFonts w:ascii="Times" w:hAnsi="Times" w:cs="Times"/>
          <w:color w:val="555555"/>
          <w:sz w:val="28"/>
          <w:szCs w:val="28"/>
        </w:rPr>
        <w:t xml:space="preserve"> La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frase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blanca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radiante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hubiera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resultado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sólo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décadas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hasta el s. XIX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mujeres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europeas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vestían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rojo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dorado y ¡hasta de negro!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Ahora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blanco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asocia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pureza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virginidad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puso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1840 la Reina Victoria,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usó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color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casarse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ALGO VIEJO, ALGO NUEVO, ALGO PRESTADO Y ALGO AZUL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antigua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ha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mantenido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hasta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nuestros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viejo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conexión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pasado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continuidad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nuevo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nueva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van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a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empezar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color w:val="555555"/>
          <w:sz w:val="28"/>
          <w:szCs w:val="28"/>
        </w:rPr>
        <w:t xml:space="preserve">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prestado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creencia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podía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atraer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felicidad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usando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algo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prestado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amigo/a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fuera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feliz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azul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fidelidad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Su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origen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está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Media en Europa,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época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gran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superstición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ANILLOS DE BODA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Símbolo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tradicional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ilimitado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(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eternidad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).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rito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anillos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matrimonio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tomado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ceremonia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pagana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entre los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romanos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. En el ritual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toledano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usaban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anillos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en el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romano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sólo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referencia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fidelidad</w:t>
      </w:r>
      <w:proofErr w:type="spellEnd"/>
      <w:proofErr w:type="gramStart"/>
      <w:r>
        <w:rPr>
          <w:rFonts w:ascii="Times" w:hAnsi="Times" w:cs="Times"/>
          <w:color w:val="555555"/>
          <w:sz w:val="28"/>
          <w:szCs w:val="28"/>
        </w:rPr>
        <w:t>. </w:t>
      </w:r>
      <w:proofErr w:type="spellStart"/>
      <w:proofErr w:type="gramEnd"/>
      <w:r>
        <w:rPr>
          <w:rFonts w:ascii="Times" w:hAnsi="Times" w:cs="Times"/>
          <w:color w:val="555555"/>
          <w:sz w:val="28"/>
          <w:szCs w:val="28"/>
        </w:rPr>
        <w:t>Ahora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España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alianzas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suelen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lisas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platino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llevan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interior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nombres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grabados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cónyuges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fecha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del enlace.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LLEVAR HUEVOS A SANTA CLARA</w:t>
      </w:r>
      <w:r>
        <w:rPr>
          <w:rFonts w:ascii="Times" w:hAnsi="Times" w:cs="Times"/>
          <w:color w:val="555555"/>
          <w:sz w:val="28"/>
          <w:szCs w:val="28"/>
        </w:rPr>
        <w:t xml:space="preserve"> Los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huevos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representan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nace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(el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huevo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Pascua,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inicio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primavera) y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alejamiento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desgracia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Cuando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llevan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Santa Clara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rogar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buen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tiempo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Aunque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otra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idea dice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lluvia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el enlace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quiere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decir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tendrán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muchos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hijos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 ENTREGA DE LA NOVIA</w:t>
      </w:r>
      <w:r>
        <w:rPr>
          <w:rFonts w:ascii="Times" w:hAnsi="Times" w:cs="Times"/>
          <w:color w:val="555555"/>
          <w:sz w:val="28"/>
          <w:szCs w:val="28"/>
        </w:rPr>
        <w:t xml:space="preserve"> En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antigüedad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hijas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consideraban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“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propiedad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”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padres.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Cuando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llegaba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hora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desposar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hija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padre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aprobaba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él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efecto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transfería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posesión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hija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Hoy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acto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entregar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r>
        <w:rPr>
          <w:rFonts w:ascii="Times" w:hAnsi="Times" w:cs="Times"/>
          <w:color w:val="555555"/>
          <w:sz w:val="28"/>
          <w:szCs w:val="28"/>
        </w:rPr>
        <w:lastRenderedPageBreak/>
        <w:t xml:space="preserve">en el altar,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bendición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padres 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matrimonio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proofErr w:type="gramStart"/>
      <w:r>
        <w:rPr>
          <w:rFonts w:ascii="Times" w:hAnsi="Times" w:cs="Times"/>
          <w:b/>
          <w:bCs/>
          <w:color w:val="863813"/>
          <w:sz w:val="28"/>
          <w:szCs w:val="28"/>
        </w:rPr>
        <w:t>LANZAR EL ARROZ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moderna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importada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Asia y sin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Occidente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arroz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está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considerado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como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símbolo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fertilidad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invitados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lanzan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arroz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a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esperanza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pareja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tenga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muchos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hijos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 TARTA NUPCIAL</w:t>
      </w:r>
      <w:r>
        <w:rPr>
          <w:rFonts w:ascii="Times" w:hAnsi="Times" w:cs="Times"/>
          <w:color w:val="555555"/>
          <w:sz w:val="28"/>
          <w:szCs w:val="28"/>
        </w:rPr>
        <w:t xml:space="preserve"> La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tarta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nupcial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comenzó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antigua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Roma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como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práctica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inusual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Después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pan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rompería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encima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cabeza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simbolizando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fertilidad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larga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 xml:space="preserve">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invitados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consideraban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migas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caídas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aportaban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buena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suerte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así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recogían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suelo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evolucionó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llegó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a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Inglaterra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medievo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donde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invitados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traerían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pequeñas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tartas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amontonarían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 xml:space="preserve">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besaban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tartas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luego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les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añadía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capa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azúcar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glasé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repartían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invitados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Las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tartas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nupciales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hoy,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deben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aspecto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varias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capas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a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práctica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EL VELO DE LA NOVIA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originalmente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retiro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exterior,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virginidad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modestia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inocencia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virtud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A lo largo de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años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este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símbolo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ha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perdido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velo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lleva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todavía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algunas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culturas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Oriente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velo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llevaba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ocultar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completamente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jamás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había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visto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 DOTE</w:t>
      </w:r>
      <w:r>
        <w:rPr>
          <w:rFonts w:ascii="Times" w:hAnsi="Times" w:cs="Times"/>
          <w:color w:val="555555"/>
          <w:sz w:val="28"/>
          <w:szCs w:val="28"/>
        </w:rPr>
        <w:t xml:space="preserve"> Pago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debía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familia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poder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proceder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casamiento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todavía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muy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arraigada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la India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otras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culturas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orientales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LAS ARRAS</w:t>
      </w:r>
      <w:r>
        <w:rPr>
          <w:rFonts w:ascii="Times" w:hAnsi="Times" w:cs="Times"/>
          <w:color w:val="555555"/>
          <w:sz w:val="28"/>
          <w:szCs w:val="28"/>
        </w:rPr>
        <w:t xml:space="preserve"> Hasta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bien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poco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era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sólo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entregaba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esposa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trece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monedas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plata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o alpaca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conocidas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como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arras. Con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este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acto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simbólico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el hombre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comprometía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compartir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ella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desde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mismo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momento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todos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bienes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materiales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Hoy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son ambos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contrayentes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pasan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manos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monedas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 NOVIA, A LA IZQUIERDA DEL NOVIO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Hubo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tiempo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y no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demasiado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lejano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en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mujer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necesitaba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consentimiento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padres 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hermano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casarse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…a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veces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un hombre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encaprichaba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raptaba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color w:val="555555"/>
          <w:sz w:val="28"/>
          <w:szCs w:val="28"/>
        </w:rPr>
        <w:t xml:space="preserve">Para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defenderse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eventual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ataque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necesitaba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sacar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derecho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armas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más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rápidamente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posible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Por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situaba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izquierda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LOS TESTIGOS</w:t>
      </w:r>
      <w:r>
        <w:rPr>
          <w:rFonts w:ascii="Times" w:hAnsi="Times" w:cs="Times"/>
          <w:color w:val="555555"/>
          <w:sz w:val="28"/>
          <w:szCs w:val="28"/>
        </w:rPr>
        <w:t> 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Fueron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prácticos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romanos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orden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cívico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primeros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introducir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figura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testigos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los enlaces.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Tenían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asignada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función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validar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contrato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social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contraía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matrimonio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sólo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podían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además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tenían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responsabilidad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legal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. 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Iglesia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adoptó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sistema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dejó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abierto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número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testigos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Ahora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segundos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grandes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protagonistas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jornada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sólo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tienen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grado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responsabilidad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moral.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proofErr w:type="gramStart"/>
      <w:r>
        <w:rPr>
          <w:rFonts w:ascii="Times" w:hAnsi="Times" w:cs="Times"/>
          <w:b/>
          <w:bCs/>
          <w:color w:val="863813"/>
          <w:sz w:val="28"/>
          <w:szCs w:val="28"/>
        </w:rPr>
        <w:t>LAS PERLAS</w:t>
      </w:r>
      <w:r>
        <w:rPr>
          <w:rFonts w:ascii="Times" w:hAnsi="Times" w:cs="Times"/>
          <w:color w:val="555555"/>
          <w:sz w:val="28"/>
          <w:szCs w:val="28"/>
        </w:rPr>
        <w:t xml:space="preserve"> Las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cualquiera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joyas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llevéis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considera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mala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suerte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simbolizan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lágrimas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Así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luce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significa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será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desgraciada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matrimonio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LANZAR EL RAMO DE LA NOVIA</w:t>
      </w:r>
      <w:r>
        <w:rPr>
          <w:rFonts w:ascii="Times" w:hAnsi="Times" w:cs="Times"/>
          <w:color w:val="555555"/>
          <w:sz w:val="28"/>
          <w:szCs w:val="28"/>
        </w:rPr>
        <w:t xml:space="preserve"> En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Francia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siglo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XIV,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surgió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una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cual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consideraba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liga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traía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buena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suerte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invitados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corrían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detrás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le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quitaban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liga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como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podían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así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evitar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práctica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tan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grosera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comenzaron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tirar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liga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voluntariamente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A lo largo del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tiempo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ramo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flores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añadió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parte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esta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costumbre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lanzar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objetos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r>
        <w:rPr>
          <w:rFonts w:ascii="Times" w:hAnsi="Times" w:cs="Times"/>
          <w:b/>
          <w:bCs/>
          <w:color w:val="863813"/>
          <w:sz w:val="28"/>
          <w:szCs w:val="28"/>
        </w:rPr>
        <w:t>LA LUNA DE MIEL</w:t>
      </w:r>
      <w:r>
        <w:rPr>
          <w:rFonts w:ascii="Times" w:hAnsi="Times" w:cs="Times"/>
          <w:color w:val="555555"/>
          <w:sz w:val="28"/>
          <w:szCs w:val="28"/>
        </w:rPr>
        <w:t xml:space="preserve"> En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antigüedad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fueron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Teutones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quienes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comenzaron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práctica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Luna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Miel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Las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Teutones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solamente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celebraban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bajo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la Luna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llena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después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bebían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licor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miel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durante</w:t>
      </w:r>
      <w:proofErr w:type="spellEnd"/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30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</w:t>
      </w:r>
      <w:proofErr w:type="spellStart"/>
      <w:proofErr w:type="gramStart"/>
      <w:r>
        <w:rPr>
          <w:rFonts w:ascii="Times" w:hAnsi="Times" w:cs="Times"/>
          <w:color w:val="555555"/>
          <w:sz w:val="28"/>
          <w:szCs w:val="28"/>
        </w:rPr>
        <w:t>Finalmente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período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inmediatamente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posterior a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llegó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conocerse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con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Luna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Miel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  <w:proofErr w:type="gramEnd"/>
    </w:p>
    <w:p w:rsidR="009E11CF" w:rsidRDefault="009E11CF" w:rsidP="009E11CF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555555"/>
          <w:sz w:val="28"/>
          <w:szCs w:val="28"/>
        </w:rPr>
      </w:pPr>
      <w:proofErr w:type="spellStart"/>
      <w:r>
        <w:rPr>
          <w:rFonts w:ascii="Times" w:hAnsi="Times" w:cs="Times"/>
          <w:color w:val="555555"/>
          <w:sz w:val="28"/>
          <w:szCs w:val="28"/>
        </w:rPr>
        <w:t>Mientras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nombre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sobrevivió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propósito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Luna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miel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cambió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después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boda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,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novios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dejaban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su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familia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amigos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para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tienen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hacer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los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recién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casados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. Hoy la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tradición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sobrevive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aunque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se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incorpora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el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concepto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15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días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de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vacaciones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en </w:t>
      </w:r>
      <w:proofErr w:type="gramStart"/>
      <w:r>
        <w:rPr>
          <w:rFonts w:ascii="Times" w:hAnsi="Times" w:cs="Times"/>
          <w:color w:val="555555"/>
          <w:sz w:val="28"/>
          <w:szCs w:val="28"/>
        </w:rPr>
        <w:t>un</w:t>
      </w:r>
      <w:proofErr w:type="gram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sitio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aislado</w:t>
      </w:r>
      <w:proofErr w:type="spellEnd"/>
      <w:r>
        <w:rPr>
          <w:rFonts w:ascii="Times" w:hAnsi="Times" w:cs="Times"/>
          <w:color w:val="555555"/>
          <w:sz w:val="28"/>
          <w:szCs w:val="28"/>
        </w:rPr>
        <w:t xml:space="preserve"> y </w:t>
      </w:r>
      <w:proofErr w:type="spellStart"/>
      <w:r>
        <w:rPr>
          <w:rFonts w:ascii="Times" w:hAnsi="Times" w:cs="Times"/>
          <w:color w:val="555555"/>
          <w:sz w:val="28"/>
          <w:szCs w:val="28"/>
        </w:rPr>
        <w:t>romántico</w:t>
      </w:r>
      <w:proofErr w:type="spellEnd"/>
      <w:r>
        <w:rPr>
          <w:rFonts w:ascii="Times" w:hAnsi="Times" w:cs="Times"/>
          <w:color w:val="555555"/>
          <w:sz w:val="28"/>
          <w:szCs w:val="28"/>
        </w:rPr>
        <w:t>.</w:t>
      </w:r>
    </w:p>
    <w:p w:rsidR="00BA1B0C" w:rsidRDefault="00BA1B0C" w:rsidP="009E11CF">
      <w:pPr>
        <w:ind w:left="-630" w:firstLine="630"/>
      </w:pPr>
    </w:p>
    <w:sectPr w:rsidR="00BA1B0C" w:rsidSect="009E11CF">
      <w:pgSz w:w="12240" w:h="15840"/>
      <w:pgMar w:top="1440" w:right="90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CF"/>
    <w:rsid w:val="009E11CF"/>
    <w:rsid w:val="00BA1B0C"/>
    <w:rsid w:val="00CA10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99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1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1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5278</Characters>
  <Application>Microsoft Macintosh Word</Application>
  <DocSecurity>0</DocSecurity>
  <Lines>43</Lines>
  <Paragraphs>12</Paragraphs>
  <ScaleCrop>false</ScaleCrop>
  <Company>RAHS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Classroom</cp:lastModifiedBy>
  <cp:revision>1</cp:revision>
  <dcterms:created xsi:type="dcterms:W3CDTF">2013-10-25T04:32:00Z</dcterms:created>
  <dcterms:modified xsi:type="dcterms:W3CDTF">2013-10-25T04:35:00Z</dcterms:modified>
</cp:coreProperties>
</file>