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226" w:rsidRDefault="00C24226">
      <w:pPr>
        <w:rPr>
          <w:rFonts w:cs="Times New Roman"/>
        </w:rPr>
      </w:pPr>
      <w:r w:rsidRPr="000C1564">
        <w:rPr>
          <w:rFonts w:ascii="Times" w:hAnsi="Times" w:cs="Times"/>
          <w:noProof/>
          <w:sz w:val="20"/>
          <w:szCs w:val="20"/>
          <w:lang w:eastAsia="ja-JP"/>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9" o:spid="_x0000_i1025" type="#_x0000_t75" alt="he Rise and Fall of Jim Crow" style="width:175.5pt;height:57.75pt;visibility:visible">
            <v:imagedata r:id="rId4" o:title=""/>
          </v:shape>
        </w:pict>
      </w:r>
    </w:p>
    <w:p w:rsidR="00C24226" w:rsidRDefault="00C24226">
      <w:pPr>
        <w:rPr>
          <w:rFonts w:cs="Times New Roman"/>
        </w:rPr>
      </w:pPr>
    </w:p>
    <w:p w:rsidR="00C24226" w:rsidRPr="00070ECF" w:rsidRDefault="00C24226" w:rsidP="00070ECF">
      <w:pPr>
        <w:shd w:val="clear" w:color="auto" w:fill="FFFFFF"/>
        <w:spacing w:line="312" w:lineRule="atLeast"/>
        <w:outlineLvl w:val="1"/>
        <w:rPr>
          <w:rFonts w:ascii="Arial" w:hAnsi="Arial" w:cs="Arial"/>
          <w:b/>
          <w:bCs/>
          <w:color w:val="000000"/>
          <w:sz w:val="27"/>
          <w:szCs w:val="27"/>
        </w:rPr>
      </w:pPr>
      <w:r w:rsidRPr="00070ECF">
        <w:rPr>
          <w:rFonts w:ascii="Arial" w:hAnsi="Arial" w:cs="Arial"/>
          <w:b/>
          <w:bCs/>
          <w:color w:val="000000"/>
          <w:sz w:val="27"/>
          <w:szCs w:val="27"/>
        </w:rPr>
        <w:t>The Race Riot of 1906</w:t>
      </w:r>
    </w:p>
    <w:p w:rsidR="00C24226" w:rsidRPr="00070ECF" w:rsidRDefault="00C24226" w:rsidP="00070ECF">
      <w:pPr>
        <w:shd w:val="clear" w:color="auto" w:fill="FFFFFF"/>
        <w:spacing w:before="240" w:after="240" w:line="270" w:lineRule="atLeast"/>
        <w:rPr>
          <w:rFonts w:ascii="Arial" w:hAnsi="Arial" w:cs="Arial"/>
          <w:color w:val="000000"/>
          <w:sz w:val="28"/>
          <w:szCs w:val="28"/>
        </w:rPr>
      </w:pPr>
      <w:r w:rsidRPr="00070ECF">
        <w:rPr>
          <w:rFonts w:ascii="Arial" w:hAnsi="Arial" w:cs="Arial"/>
          <w:color w:val="000000"/>
          <w:sz w:val="28"/>
          <w:szCs w:val="28"/>
        </w:rPr>
        <w:t>How can we avoid repeating our past mistakes? One of the best ways is to understand what happened and why it happened so we can avoid doing the same thing in the future. One such event in Georgia’s past was the race riot of 1906. As economic conditions worsened after the Civil War, poor whites joined blacks moving to Atlanta where both groups competed for work. Historian Cliff Kuhn describes the increasing segregation of the races through Jim Crow laws that applied to streetcars, trains, cemeteries, and even Bibles in the courtroom. In 1906, Hoke Smith ran for governor and inflamed racial tensions when he accused blacks of committing crimes against white women. Newspaper articles, using flimsy facts and sensationalized events, heightened tensions. In mid-September, a riot started in Atlanta when violent mobs of whites began randomly attacking black men, beating and killing them. According to Carole Merritt, director of Herndon Home, part of the reason for the anger directed at blacks was their economic accomplishments. When black men began fighting back, the mob lost its courage. The militia was called in by the governor. The riot ended after three days of fighting that left 26 people dead and hundreds injured. When it was over, whites wanted to forget and return to normal</w:t>
      </w:r>
      <w:r>
        <w:rPr>
          <w:rFonts w:ascii="Arial" w:hAnsi="Arial" w:cs="Arial"/>
          <w:color w:val="000000"/>
          <w:sz w:val="28"/>
          <w:szCs w:val="28"/>
        </w:rPr>
        <w:t xml:space="preserve"> but black Atlantans could not. </w:t>
      </w:r>
      <w:r w:rsidRPr="00070ECF">
        <w:rPr>
          <w:rFonts w:ascii="Arial" w:hAnsi="Arial" w:cs="Arial"/>
          <w:color w:val="000000"/>
          <w:sz w:val="28"/>
          <w:szCs w:val="28"/>
        </w:rPr>
        <w:t>It is important to recall what occurred and understand it so we do not allow history to repeat itself.</w:t>
      </w: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rsidP="00070ECF">
      <w:pPr>
        <w:rPr>
          <w:rFonts w:cs="Times New Roman"/>
        </w:rPr>
      </w:pPr>
    </w:p>
    <w:p w:rsidR="00C24226" w:rsidRPr="00070ECF" w:rsidRDefault="00C24226" w:rsidP="00070ECF">
      <w:pPr>
        <w:pStyle w:val="Heading2"/>
        <w:shd w:val="clear" w:color="auto" w:fill="FFFFFF"/>
        <w:spacing w:before="0" w:beforeAutospacing="0" w:after="150" w:afterAutospacing="0" w:line="360" w:lineRule="auto"/>
        <w:rPr>
          <w:rFonts w:ascii="Helvetica" w:hAnsi="Helvetica" w:cs="Helvetica"/>
          <w:caps/>
          <w:color w:val="333333"/>
          <w:sz w:val="22"/>
          <w:szCs w:val="22"/>
        </w:rPr>
      </w:pPr>
      <w:r w:rsidRPr="00070ECF">
        <w:rPr>
          <w:rFonts w:ascii="Helvetica" w:hAnsi="Helvetica" w:cs="Helvetica"/>
          <w:caps/>
          <w:color w:val="333333"/>
          <w:sz w:val="22"/>
          <w:szCs w:val="22"/>
        </w:rPr>
        <w:t>Chicago race riots</w:t>
      </w:r>
    </w:p>
    <w:p w:rsidR="00C24226" w:rsidRPr="00070ECF" w:rsidRDefault="00C24226" w:rsidP="00070ECF">
      <w:pPr>
        <w:pStyle w:val="Heading2"/>
        <w:shd w:val="clear" w:color="auto" w:fill="FFFFFF"/>
        <w:spacing w:before="0" w:beforeAutospacing="0" w:after="150" w:afterAutospacing="0" w:line="360" w:lineRule="auto"/>
        <w:rPr>
          <w:rFonts w:ascii="Helvetica" w:hAnsi="Helvetica" w:cs="Helvetica"/>
          <w:caps/>
          <w:color w:val="333333"/>
          <w:sz w:val="22"/>
          <w:szCs w:val="22"/>
        </w:rPr>
      </w:pPr>
      <w:r w:rsidRPr="00070ECF">
        <w:rPr>
          <w:rFonts w:ascii="Helvetica" w:hAnsi="Helvetica" w:cs="Helvetica"/>
          <w:caps/>
          <w:color w:val="333333"/>
          <w:sz w:val="22"/>
          <w:szCs w:val="22"/>
        </w:rPr>
        <w:t>A DROWNING IN LAKE MICHIGAN</w:t>
      </w:r>
    </w:p>
    <w:p w:rsidR="00C24226" w:rsidRDefault="00C24226" w:rsidP="00070ECF">
      <w:pPr>
        <w:pStyle w:val="NormalWeb"/>
        <w:shd w:val="clear" w:color="auto" w:fill="FFFFFF"/>
        <w:spacing w:before="0" w:beforeAutospacing="0" w:after="600" w:afterAutospacing="0" w:line="360" w:lineRule="auto"/>
        <w:rPr>
          <w:rFonts w:ascii="Helvetica" w:hAnsi="Helvetica" w:cs="Helvetica"/>
          <w:color w:val="101010"/>
          <w:sz w:val="22"/>
          <w:szCs w:val="22"/>
        </w:rPr>
      </w:pPr>
      <w:r w:rsidRPr="00070ECF">
        <w:rPr>
          <w:rFonts w:ascii="Helvetica" w:hAnsi="Helvetica" w:cs="Helvetica"/>
          <w:color w:val="101010"/>
          <w:sz w:val="22"/>
          <w:szCs w:val="22"/>
        </w:rPr>
        <w:t>On July 27, 1919, a 17-year-old African-American boy named Eugene Williams was swimming with friends in Lake</w:t>
      </w:r>
      <w:r w:rsidRPr="00070ECF">
        <w:rPr>
          <w:rStyle w:val="apple-converted-space"/>
          <w:rFonts w:ascii="Helvetica" w:hAnsi="Helvetica" w:cs="Helvetica"/>
          <w:color w:val="101010"/>
          <w:sz w:val="22"/>
          <w:szCs w:val="22"/>
        </w:rPr>
        <w:t> </w:t>
      </w:r>
      <w:hyperlink r:id="rId5" w:history="1">
        <w:r w:rsidRPr="00070ECF">
          <w:rPr>
            <w:rStyle w:val="Hyperlink"/>
            <w:rFonts w:ascii="Helvetica" w:hAnsi="Helvetica" w:cs="Helvetica"/>
            <w:color w:val="2AA6E1"/>
            <w:sz w:val="22"/>
            <w:szCs w:val="22"/>
            <w:u w:val="none"/>
          </w:rPr>
          <w:t>Michigan</w:t>
        </w:r>
      </w:hyperlink>
      <w:r w:rsidRPr="00070ECF">
        <w:rPr>
          <w:rStyle w:val="apple-converted-space"/>
          <w:rFonts w:ascii="Helvetica" w:hAnsi="Helvetica" w:cs="Helvetica"/>
          <w:color w:val="101010"/>
          <w:sz w:val="22"/>
          <w:szCs w:val="22"/>
        </w:rPr>
        <w:t> </w:t>
      </w:r>
      <w:r w:rsidRPr="00070ECF">
        <w:rPr>
          <w:rFonts w:ascii="Helvetica" w:hAnsi="Helvetica" w:cs="Helvetica"/>
          <w:color w:val="101010"/>
          <w:sz w:val="22"/>
          <w:szCs w:val="22"/>
        </w:rPr>
        <w:t>when he crossed the unofficial barrier (located at 29th Street) between the city’s “white” and “black” beaches. A group of white men threw stones at Williams, hitting him, and he drowned. When police officers arrived on the scene, they refused to arrest the white man whom black eyewitnesses pointed to as the responsible party. Angry crowds began to gather on the beach, and reports of the incident–many distorted or exaggerated–spread quickly.</w:t>
      </w:r>
      <w:r>
        <w:rPr>
          <w:rFonts w:ascii="Helvetica" w:hAnsi="Helvetica" w:cs="Helvetica"/>
          <w:color w:val="101010"/>
          <w:sz w:val="22"/>
          <w:szCs w:val="22"/>
        </w:rPr>
        <w:t xml:space="preserve"> </w:t>
      </w:r>
      <w:r w:rsidRPr="00070ECF">
        <w:rPr>
          <w:rFonts w:ascii="Helvetica" w:hAnsi="Helvetica" w:cs="Helvetica"/>
          <w:color w:val="101010"/>
          <w:sz w:val="22"/>
          <w:szCs w:val="22"/>
        </w:rPr>
        <w:t>Violence soon broke out between gangs and mobs of black and white, concentrated in the South Side neighborhood surrounding the stockyards. After police were unable to quell the riots, the state militia was called in on the fourth day, but the fighting continued until August 3. Shootings, beatings and arson attacks eventually left 15 whites and 23 blacks dead, and more than 500 more people (around 60 percent black) injured. An additional 1,000 black families were left homeless after rioters torched their residences.</w:t>
      </w:r>
    </w:p>
    <w:p w:rsidR="00C24226" w:rsidRDefault="00C24226" w:rsidP="00070ECF">
      <w:pPr>
        <w:pStyle w:val="NormalWeb"/>
        <w:shd w:val="clear" w:color="auto" w:fill="FFFFFF"/>
        <w:spacing w:before="0" w:beforeAutospacing="0" w:after="600" w:afterAutospacing="0" w:line="360" w:lineRule="auto"/>
        <w:rPr>
          <w:rFonts w:ascii="Helvetica" w:hAnsi="Helvetica" w:cs="Helvetica"/>
          <w:color w:val="101010"/>
          <w:sz w:val="22"/>
          <w:szCs w:val="22"/>
        </w:rPr>
      </w:pPr>
      <w:r w:rsidRPr="00070ECF">
        <w:rPr>
          <w:rFonts w:ascii="Helvetica" w:hAnsi="Helvetica" w:cs="Helvetica"/>
          <w:caps/>
          <w:color w:val="333333"/>
          <w:sz w:val="22"/>
          <w:szCs w:val="22"/>
        </w:rPr>
        <w:t>LASTING IMPACT</w:t>
      </w:r>
      <w:r>
        <w:rPr>
          <w:rFonts w:ascii="Helvetica" w:hAnsi="Helvetica" w:cs="Helvetica"/>
          <w:color w:val="101010"/>
          <w:sz w:val="22"/>
          <w:szCs w:val="22"/>
        </w:rPr>
        <w:t xml:space="preserve">: </w:t>
      </w:r>
    </w:p>
    <w:p w:rsidR="00C24226" w:rsidRPr="00070ECF" w:rsidRDefault="00C24226" w:rsidP="00070ECF">
      <w:pPr>
        <w:pStyle w:val="NormalWeb"/>
        <w:shd w:val="clear" w:color="auto" w:fill="FFFFFF"/>
        <w:spacing w:before="0" w:beforeAutospacing="0" w:after="600" w:afterAutospacing="0" w:line="360" w:lineRule="auto"/>
        <w:rPr>
          <w:rFonts w:ascii="Helvetica" w:hAnsi="Helvetica" w:cs="Helvetica"/>
          <w:color w:val="101010"/>
          <w:sz w:val="22"/>
          <w:szCs w:val="22"/>
        </w:rPr>
      </w:pPr>
      <w:r w:rsidRPr="00070ECF">
        <w:rPr>
          <w:rFonts w:ascii="Helvetica" w:hAnsi="Helvetica" w:cs="Helvetica"/>
          <w:color w:val="101010"/>
          <w:sz w:val="22"/>
          <w:szCs w:val="22"/>
        </w:rPr>
        <w:t>In the aftermath of the rioting, some suggested implementing zoning laws to formally segregate housing in Chicago, or restrictions preventing blacks from working alongside whites in the stockyards and other industries. Such measures were rejected by African-American and liberal white voters, however. City officials instead organized the Chicago Commission on Race Relations to look into the root causes of the riots and find ways to combat them. The commission, which included six white men and six black, suggested several key issues —including competition for jobs, inadequate housing options for blacks, inconsistent law e</w:t>
      </w:r>
      <w:r>
        <w:rPr>
          <w:rFonts w:ascii="Helvetica" w:hAnsi="Helvetica" w:cs="Helvetica"/>
          <w:color w:val="101010"/>
          <w:sz w:val="22"/>
          <w:szCs w:val="22"/>
        </w:rPr>
        <w:t xml:space="preserve">nforcement and pervasive racial </w:t>
      </w:r>
      <w:r w:rsidRPr="00070ECF">
        <w:rPr>
          <w:rFonts w:ascii="Helvetica" w:hAnsi="Helvetica" w:cs="Helvetica"/>
          <w:color w:val="101010"/>
          <w:sz w:val="22"/>
          <w:szCs w:val="22"/>
        </w:rPr>
        <w:t>discrimination—but improvement in these areas would be slow in the years to come.</w:t>
      </w:r>
    </w:p>
    <w:p w:rsidR="00C24226" w:rsidRPr="00070ECF" w:rsidRDefault="00C24226" w:rsidP="00070ECF">
      <w:pPr>
        <w:pStyle w:val="NormalWeb"/>
        <w:shd w:val="clear" w:color="auto" w:fill="FFFFFF"/>
        <w:spacing w:before="0" w:beforeAutospacing="0" w:after="600" w:afterAutospacing="0" w:line="360" w:lineRule="auto"/>
        <w:rPr>
          <w:rFonts w:ascii="Helvetica" w:hAnsi="Helvetica" w:cs="Helvetica"/>
          <w:color w:val="101010"/>
          <w:sz w:val="22"/>
          <w:szCs w:val="22"/>
        </w:rPr>
      </w:pPr>
      <w:r w:rsidRPr="00070ECF">
        <w:rPr>
          <w:rFonts w:ascii="Helvetica" w:hAnsi="Helvetica" w:cs="Helvetica"/>
          <w:color w:val="101010"/>
          <w:sz w:val="22"/>
          <w:szCs w:val="22"/>
        </w:rPr>
        <w:t>President</w:t>
      </w:r>
      <w:r w:rsidRPr="00070ECF">
        <w:rPr>
          <w:rStyle w:val="apple-converted-space"/>
          <w:rFonts w:ascii="Helvetica" w:hAnsi="Helvetica" w:cs="Helvetica"/>
          <w:color w:val="101010"/>
          <w:sz w:val="22"/>
          <w:szCs w:val="22"/>
        </w:rPr>
        <w:t> </w:t>
      </w:r>
      <w:hyperlink r:id="rId6" w:history="1">
        <w:r w:rsidRPr="00070ECF">
          <w:rPr>
            <w:rStyle w:val="Hyperlink"/>
            <w:rFonts w:ascii="Helvetica" w:hAnsi="Helvetica" w:cs="Helvetica"/>
            <w:color w:val="auto"/>
            <w:sz w:val="22"/>
            <w:szCs w:val="22"/>
            <w:u w:val="none"/>
          </w:rPr>
          <w:t>Woodrow Wilson</w:t>
        </w:r>
      </w:hyperlink>
      <w:r w:rsidRPr="00070ECF">
        <w:rPr>
          <w:rStyle w:val="apple-converted-space"/>
          <w:rFonts w:ascii="Helvetica" w:hAnsi="Helvetica" w:cs="Helvetica"/>
          <w:color w:val="101010"/>
          <w:sz w:val="22"/>
          <w:szCs w:val="22"/>
        </w:rPr>
        <w:t> </w:t>
      </w:r>
      <w:r w:rsidRPr="00070ECF">
        <w:rPr>
          <w:rFonts w:ascii="Helvetica" w:hAnsi="Helvetica" w:cs="Helvetica"/>
          <w:color w:val="101010"/>
          <w:sz w:val="22"/>
          <w:szCs w:val="22"/>
        </w:rPr>
        <w:t>publicly blamed whites for being the instigators of race-related riots in both Chicago and Washington, D.C., and introduced efforts to foster racial harmony, including voluntary organizations and congressional legislation. In addition to drawing attention to the growing tensions in America’s urban centers, the riots in Chicago and other cities in the summer of 1919 marked the beginning of a growing willingness among African Americans to fight for their rights in the face of oppression and injustice.</w:t>
      </w:r>
    </w:p>
    <w:p w:rsidR="00C24226" w:rsidRDefault="00C24226" w:rsidP="00070ECF">
      <w:pPr>
        <w:shd w:val="clear" w:color="auto" w:fill="FFFFFF"/>
        <w:spacing w:before="100" w:beforeAutospacing="1" w:after="100" w:afterAutospacing="1"/>
        <w:rPr>
          <w:rFonts w:ascii="Times" w:hAnsi="Times" w:cs="Times"/>
          <w:b/>
          <w:bCs/>
          <w:color w:val="000000"/>
        </w:rPr>
      </w:pPr>
      <w:r>
        <w:rPr>
          <w:rFonts w:ascii="Times" w:hAnsi="Times" w:cs="Times"/>
          <w:b/>
          <w:bCs/>
          <w:color w:val="000000"/>
        </w:rPr>
        <w:t>Springfield Race Riot</w:t>
      </w:r>
    </w:p>
    <w:p w:rsidR="00C24226" w:rsidRPr="00070ECF" w:rsidRDefault="00C24226" w:rsidP="00070ECF">
      <w:pPr>
        <w:shd w:val="clear" w:color="auto" w:fill="FFFFFF"/>
        <w:spacing w:before="100" w:beforeAutospacing="1" w:after="100" w:afterAutospacing="1"/>
        <w:rPr>
          <w:rFonts w:ascii="Times" w:hAnsi="Times" w:cs="Times"/>
          <w:color w:val="000000"/>
        </w:rPr>
      </w:pPr>
      <w:r w:rsidRPr="00070ECF">
        <w:rPr>
          <w:rFonts w:ascii="Times" w:hAnsi="Times" w:cs="Times"/>
          <w:b/>
          <w:bCs/>
          <w:color w:val="000000"/>
        </w:rPr>
        <w:t>O</w:t>
      </w:r>
      <w:r w:rsidRPr="00070ECF">
        <w:rPr>
          <w:rFonts w:ascii="Times" w:hAnsi="Times" w:cs="Times"/>
          <w:color w:val="000000"/>
        </w:rPr>
        <w:t>n the evening of August 14,1908, a race war broke out in the Illinois capital of Springfield. Angry over reports that a black man had assaulted a white woman, a white mob wanted to take a recently arrested suspect from the city jail and kill him. They also wanted Joe James, an out-of-town black who was accused of killing a white railroad engineer, Clergy Ballard, a month earlier.</w:t>
      </w:r>
    </w:p>
    <w:p w:rsidR="00C24226" w:rsidRPr="00070ECF" w:rsidRDefault="00C24226" w:rsidP="00070ECF">
      <w:pPr>
        <w:shd w:val="clear" w:color="auto" w:fill="FFFFFF"/>
        <w:spacing w:before="100" w:beforeAutospacing="1" w:after="100" w:afterAutospacing="1"/>
        <w:rPr>
          <w:rFonts w:ascii="Times" w:hAnsi="Times" w:cs="Times"/>
          <w:color w:val="000000"/>
        </w:rPr>
      </w:pPr>
      <w:r w:rsidRPr="00070ECF">
        <w:rPr>
          <w:rFonts w:ascii="Times" w:hAnsi="Times" w:cs="Times"/>
          <w:color w:val="000000"/>
        </w:rPr>
        <w:t>Late that afternoon, a crowd gathered in front of the jail in the city's downtown and demanded that the police hand over the two men to them. But the police had secretly taken the prisoners out the back door into a waiting automobile and out of town to safety. When the crowd discovered that the prisoners were gone, they rioted. First they attacked and destroyed a restaurant owned by a wealthy white citizen, Harry Loper, who had provided the automobile that the sheriff used to get the two men out of harm's way. The crowd completed its work by setting fire to the automobile, which was parked in front of the restaurant.</w:t>
      </w:r>
    </w:p>
    <w:p w:rsidR="00C24226" w:rsidRPr="00070ECF" w:rsidRDefault="00C24226" w:rsidP="00070ECF">
      <w:pPr>
        <w:shd w:val="clear" w:color="auto" w:fill="FFFFFF"/>
        <w:spacing w:before="100" w:beforeAutospacing="1" w:after="100" w:afterAutospacing="1"/>
        <w:rPr>
          <w:rFonts w:ascii="Times" w:hAnsi="Times" w:cs="Times"/>
          <w:color w:val="000000"/>
        </w:rPr>
      </w:pPr>
      <w:r w:rsidRPr="00070ECF">
        <w:rPr>
          <w:rFonts w:ascii="Times" w:hAnsi="Times" w:cs="Times"/>
          <w:color w:val="000000"/>
        </w:rPr>
        <w:t>In the early hours of the violence, as many as five thousand white Springfield residents were present, mostly as spectators. Still angry, the rioters</w:t>
      </w:r>
      <w:r w:rsidRPr="00070ECF">
        <w:rPr>
          <w:rFonts w:ascii="Lucida Grande" w:hAnsi="Lucida Grande" w:cs="Lucida Grande"/>
          <w:color w:val="000000"/>
        </w:rPr>
        <w:t xml:space="preserve"> </w:t>
      </w:r>
      <w:r w:rsidRPr="00070ECF">
        <w:rPr>
          <w:rFonts w:ascii="Times" w:hAnsi="Times" w:cs="Times"/>
          <w:color w:val="000000"/>
        </w:rPr>
        <w:t>minus most of the spectators</w:t>
      </w:r>
      <w:r w:rsidRPr="00070ECF">
        <w:rPr>
          <w:rFonts w:ascii="Lucida Grande" w:hAnsi="Lucida Grande" w:cs="Lucida Grande"/>
          <w:color w:val="000000"/>
        </w:rPr>
        <w:t xml:space="preserve"> </w:t>
      </w:r>
      <w:r w:rsidRPr="00070ECF">
        <w:rPr>
          <w:rFonts w:ascii="Times" w:hAnsi="Times" w:cs="Times"/>
          <w:color w:val="000000"/>
        </w:rPr>
        <w:t>next methodically destroyed a small black business district downtown, breaking windows and doors, stealing or destroying merchandise, and wrecking furniture and equipment. The mob's third and last effort that night was to destroy a nearby poor black neighborhood called the Badlands. Most blacks had fled the city, but as the mob swept through the area, they captured and killed a black barber, Scott Burton, who had stayed behind to protect his home.</w:t>
      </w:r>
    </w:p>
    <w:p w:rsidR="00C24226" w:rsidRPr="00070ECF" w:rsidRDefault="00C24226" w:rsidP="00070ECF">
      <w:pPr>
        <w:shd w:val="clear" w:color="auto" w:fill="FFFFFF"/>
        <w:spacing w:before="100" w:beforeAutospacing="1" w:after="100" w:afterAutospacing="1"/>
        <w:rPr>
          <w:rFonts w:ascii="Times" w:hAnsi="Times" w:cs="Times"/>
          <w:color w:val="000000"/>
        </w:rPr>
      </w:pPr>
      <w:r w:rsidRPr="00070ECF">
        <w:rPr>
          <w:rFonts w:ascii="Times" w:hAnsi="Times" w:cs="Times"/>
          <w:color w:val="000000"/>
        </w:rPr>
        <w:t>Several more black homes were damaged, and a few blacks caught alone on the streets were beaten by small groups of whites. The riot's toll, for a city this size, was high: two blacks and four whites dead; hundreds of thousands of dollars worth of property destroyed; more than forty black families displaced when their homes were burned; and dozens of citizens of both races injured. Beyond the physical damage was injury to the reputation of the Illinois capital. The nation's newspapers carried many stories about the riot, and the name Springfield was associated in the public mind with corruption, savagery, and criminal blood lust.</w:t>
      </w:r>
    </w:p>
    <w:p w:rsidR="00C24226" w:rsidRPr="00070ECF" w:rsidRDefault="00C24226" w:rsidP="00070ECF">
      <w:pPr>
        <w:shd w:val="clear" w:color="auto" w:fill="FFFFFF"/>
        <w:spacing w:before="100" w:beforeAutospacing="1" w:after="100" w:afterAutospacing="1"/>
        <w:rPr>
          <w:rFonts w:ascii="Times" w:hAnsi="Times" w:cs="Times"/>
          <w:color w:val="000000"/>
        </w:rPr>
      </w:pPr>
      <w:r w:rsidRPr="00070ECF">
        <w:rPr>
          <w:rFonts w:ascii="Times" w:hAnsi="Times" w:cs="Times"/>
          <w:color w:val="000000"/>
        </w:rPr>
        <w:t xml:space="preserve">Anti-black race riots in northern cities were nothing new in the first decade of the twentieth century. White hostility towards blacks was just as strong in the North as the South in this period. </w:t>
      </w: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tbl>
      <w:tblPr>
        <w:tblW w:w="11020" w:type="dxa"/>
        <w:jc w:val="center"/>
        <w:tblCellSpacing w:w="0" w:type="dxa"/>
        <w:tblCellMar>
          <w:left w:w="0" w:type="dxa"/>
          <w:right w:w="0" w:type="dxa"/>
        </w:tblCellMar>
        <w:tblLook w:val="00A0"/>
      </w:tblPr>
      <w:tblGrid>
        <w:gridCol w:w="423"/>
        <w:gridCol w:w="10597"/>
      </w:tblGrid>
      <w:tr w:rsidR="00C24226" w:rsidRPr="000C1564">
        <w:trPr>
          <w:tblCellSpacing w:w="0" w:type="dxa"/>
          <w:jc w:val="center"/>
        </w:trPr>
        <w:tc>
          <w:tcPr>
            <w:tcW w:w="400" w:type="dxa"/>
            <w:vAlign w:val="center"/>
          </w:tcPr>
          <w:p w:rsidR="00C24226" w:rsidRPr="003F2C53" w:rsidRDefault="00C24226" w:rsidP="005A0C3D">
            <w:pPr>
              <w:rPr>
                <w:rFonts w:ascii="Times" w:hAnsi="Times" w:cs="Times"/>
                <w:sz w:val="20"/>
                <w:szCs w:val="20"/>
              </w:rPr>
            </w:pPr>
            <w:r w:rsidRPr="000C1564">
              <w:rPr>
                <w:rFonts w:ascii="Times" w:hAnsi="Times" w:cs="Times"/>
                <w:noProof/>
                <w:sz w:val="20"/>
                <w:szCs w:val="20"/>
                <w:lang w:eastAsia="ja-JP"/>
              </w:rPr>
              <w:pict>
                <v:shape id="Picture 66" o:spid="_x0000_i1026" type="#_x0000_t75" alt="http://www.pbs.org/wnet/jimcrow/print/images/spacer.gif" style="width:20.25pt;height:1.5pt;visibility:visible">
                  <v:imagedata r:id="rId7" o:title=""/>
                </v:shape>
              </w:pict>
            </w:r>
          </w:p>
        </w:tc>
        <w:tc>
          <w:tcPr>
            <w:tcW w:w="10220" w:type="dxa"/>
            <w:vAlign w:val="center"/>
          </w:tcPr>
          <w:p w:rsidR="00C24226" w:rsidRPr="000C1564" w:rsidRDefault="00C24226" w:rsidP="005A0C3D">
            <w:pPr>
              <w:spacing w:after="240"/>
              <w:rPr>
                <w:color w:val="000000"/>
              </w:rPr>
            </w:pPr>
            <w:r w:rsidRPr="000C1564">
              <w:rPr>
                <w:b/>
                <w:bCs/>
                <w:color w:val="663300"/>
                <w:sz w:val="28"/>
                <w:szCs w:val="28"/>
              </w:rPr>
              <w:t>Harlem Renaissance</w:t>
            </w:r>
            <w:r w:rsidRPr="000C1564">
              <w:rPr>
                <w:rFonts w:cs="Times New Roman"/>
                <w:color w:val="000000"/>
              </w:rPr>
              <w:br/>
            </w:r>
            <w:r w:rsidRPr="000C1564">
              <w:rPr>
                <w:rFonts w:cs="Times New Roman"/>
                <w:color w:val="000000"/>
              </w:rPr>
              <w:br/>
            </w:r>
            <w:r w:rsidRPr="000C1564">
              <w:rPr>
                <w:color w:val="000000"/>
              </w:rPr>
              <w:t>The Harlem Renaissance was the name given to the cultural, social, and artistic explosion that took place in Harlem between the end of World War I and the middle of the 1930s. During this period Harlem was a cultural center, drawing black writers, artists, musicians, photographers, poets, and scholars. Many had come from the South, fleeing its oppressive caste system in order to find a place where they could freely express their talents. Among those artists whose works achieved recognition were Langston Hughes and Claude McKay, Countee Cullen and Arna Bontemps, Zora Neale Hurston and Jean Toomer, Walter White and James Weldon Johnson. W.E.B. Du Bois encouraged talented artists to leave the South. Du Bois, then the editor of THE CRISIS magazine, the journal of the NAACP, was at the height of his fame and influence in the black community. THE CRISIS published the poems, stories, and visual works of many artists of the period. The Renaissance was more than a literary movement: It involved racial pride, fueled in part by the militancy of the "New Negro" demanding civil and political rights. The Renaissance incorporated jazz and the blues, attracting whites to Harlem speakeasies, where interracial couples danced. But the Renaissance had little impact on breaking down the rigid barriers of Jim Crow that separated the races. While it may have contributed to a certain relaxation of racial attitudes among young whites, perhaps its greatest impact was to reinforce race pride among blacks. </w:t>
            </w:r>
            <w:r w:rsidRPr="000C1564">
              <w:rPr>
                <w:color w:val="000000"/>
              </w:rPr>
              <w:br/>
            </w:r>
            <w:r w:rsidRPr="000C1564">
              <w:rPr>
                <w:color w:val="000000"/>
              </w:rPr>
              <w:br/>
              <w:t>-- Richard Wormser </w:t>
            </w:r>
          </w:p>
        </w:tc>
      </w:tr>
      <w:tr w:rsidR="00C24226" w:rsidRPr="000C1564">
        <w:trPr>
          <w:tblCellSpacing w:w="0" w:type="dxa"/>
          <w:jc w:val="center"/>
        </w:trPr>
        <w:tc>
          <w:tcPr>
            <w:tcW w:w="0" w:type="auto"/>
            <w:gridSpan w:val="2"/>
            <w:shd w:val="clear" w:color="auto" w:fill="000000"/>
            <w:vAlign w:val="center"/>
          </w:tcPr>
          <w:p w:rsidR="00C24226" w:rsidRPr="000C1564" w:rsidRDefault="00C24226" w:rsidP="005A0C3D">
            <w:pPr>
              <w:rPr>
                <w:rFonts w:cs="Times New Roman"/>
              </w:rPr>
            </w:pPr>
            <w:r w:rsidRPr="000C1564">
              <w:rPr>
                <w:rFonts w:cs="Times New Roman"/>
                <w:noProof/>
                <w:lang w:eastAsia="ja-JP"/>
              </w:rPr>
              <w:pict>
                <v:shape id="Picture 69" o:spid="_x0000_i1027" type="#_x0000_t75" alt="http://www.pbs.org/wnet/jimcrow/print/images/spacer.gif" style="width:1.5pt;height:1.5pt;visibility:visible">
                  <v:imagedata r:id="rId7" o:title=""/>
                </v:shape>
              </w:pict>
            </w:r>
          </w:p>
        </w:tc>
      </w:tr>
      <w:tr w:rsidR="00C24226" w:rsidRPr="000C1564">
        <w:trPr>
          <w:trHeight w:val="116"/>
          <w:tblCellSpacing w:w="0" w:type="dxa"/>
          <w:jc w:val="center"/>
        </w:trPr>
        <w:tc>
          <w:tcPr>
            <w:tcW w:w="400" w:type="dxa"/>
            <w:vAlign w:val="center"/>
          </w:tcPr>
          <w:p w:rsidR="00C24226" w:rsidRPr="003F2C53" w:rsidRDefault="00C24226" w:rsidP="005A0C3D">
            <w:pPr>
              <w:rPr>
                <w:rFonts w:ascii="Times" w:hAnsi="Times" w:cs="Times"/>
                <w:sz w:val="20"/>
                <w:szCs w:val="20"/>
              </w:rPr>
            </w:pPr>
            <w:r w:rsidRPr="000C1564">
              <w:rPr>
                <w:rFonts w:ascii="Times" w:hAnsi="Times" w:cs="Times"/>
                <w:noProof/>
                <w:sz w:val="20"/>
                <w:szCs w:val="20"/>
                <w:lang w:eastAsia="ja-JP"/>
              </w:rPr>
              <w:pict>
                <v:shape id="Picture 70" o:spid="_x0000_i1028" type="#_x0000_t75" alt="http://www.pbs.org/wnet/jimcrow/print/images/spacer.gif" style="width:20.25pt;height:1.5pt;visibility:visible">
                  <v:imagedata r:id="rId7" o:title=""/>
                </v:shape>
              </w:pict>
            </w:r>
          </w:p>
        </w:tc>
        <w:tc>
          <w:tcPr>
            <w:tcW w:w="0" w:type="auto"/>
            <w:vAlign w:val="center"/>
          </w:tcPr>
          <w:p w:rsidR="00C24226" w:rsidRPr="000C1564" w:rsidRDefault="00C24226" w:rsidP="005A0C3D">
            <w:pPr>
              <w:rPr>
                <w:color w:val="993333"/>
              </w:rPr>
            </w:pPr>
            <w:hyperlink r:id="rId8" w:tgtFrame="_new" w:history="1">
              <w:r w:rsidRPr="000C1564">
                <w:rPr>
                  <w:rFonts w:cs="Times New Roman"/>
                  <w:noProof/>
                  <w:color w:val="993300"/>
                  <w:lang w:eastAsia="ja-JP"/>
                </w:rPr>
                <w:pict>
                  <v:shape id="Picture 71" o:spid="_x0000_i1029" type="#_x0000_t75" alt="hirteen/WNET" href="http://www.thirteen.org/" style="width:58.5pt;height:33pt;visibility:visible" o:button="t">
                    <v:fill o:detectmouseclick="t"/>
                    <v:imagedata r:id="rId9" o:title=""/>
                  </v:shape>
                </w:pict>
              </w:r>
            </w:hyperlink>
            <w:hyperlink r:id="rId10" w:tgtFrame="_new" w:history="1">
              <w:r w:rsidRPr="000C1564">
                <w:rPr>
                  <w:rFonts w:cs="Times New Roman"/>
                  <w:noProof/>
                  <w:color w:val="993300"/>
                  <w:lang w:eastAsia="ja-JP"/>
                </w:rPr>
                <w:pict>
                  <v:shape id="Picture 72" o:spid="_x0000_i1030" type="#_x0000_t75" alt="BS" href="http://www.pbs.org/" style="width:27.75pt;height:33pt;visibility:visible" o:button="t">
                    <v:fill o:detectmouseclick="t"/>
                    <v:imagedata r:id="rId11" o:title=""/>
                  </v:shape>
                </w:pict>
              </w:r>
            </w:hyperlink>
            <w:r w:rsidRPr="000C1564">
              <w:rPr>
                <w:rFonts w:cs="Times New Roman"/>
                <w:color w:val="993333"/>
              </w:rPr>
              <w:br/>
            </w:r>
            <w:r w:rsidRPr="000C1564">
              <w:rPr>
                <w:color w:val="993333"/>
              </w:rPr>
              <w:t>© 2002 Educational Broadcasting Corporation. All rights reserved.</w:t>
            </w:r>
          </w:p>
        </w:tc>
      </w:tr>
    </w:tbl>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cs="Times New Roman"/>
        </w:rPr>
      </w:pPr>
    </w:p>
    <w:p w:rsidR="00C24226" w:rsidRDefault="00C24226">
      <w:pPr>
        <w:rPr>
          <w:rFonts w:ascii="Times" w:hAnsi="Times" w:cs="Times"/>
        </w:rPr>
      </w:pPr>
      <w:r w:rsidRPr="0016422A">
        <w:rPr>
          <w:rFonts w:ascii="Courier" w:hAnsi="Courier" w:cs="Courier"/>
          <w:b/>
          <w:bCs/>
          <w:color w:val="663300"/>
          <w:sz w:val="36"/>
          <w:szCs w:val="36"/>
        </w:rPr>
        <w:t>The Great Depression</w:t>
      </w:r>
      <w:r w:rsidRPr="0016422A">
        <w:rPr>
          <w:rFonts w:ascii="Times" w:hAnsi="Times" w:cs="Times"/>
        </w:rPr>
        <w:br/>
      </w:r>
      <w:r w:rsidRPr="0016422A">
        <w:rPr>
          <w:rFonts w:ascii="Times" w:hAnsi="Times" w:cs="Times"/>
        </w:rPr>
        <w:br/>
        <w:t>In 1929, the Great Depression devastated the United States. Hard times came to people throughout the country, especially rural blacks. Cotton prices plunged from eighteen to six cents a pound. Two thirds of some two million black farmers earned nothing or went into debt. Hundreds of thousands of sharecroppers left the land for the cities, leaving behind abandoned fields and homes. Even "Negro jobs" -- jobs traditionally held by blacks, such as busboys, elevator operators, garbage men, porters, maids, and cooks -- were sought by desperate unemployed whites. In Atlanta, Georgia, a Klan-like group called the Black Shirts paraded carrying signs</w:t>
      </w:r>
      <w:r>
        <w:rPr>
          <w:rFonts w:ascii="Times" w:hAnsi="Times" w:cs="Times"/>
        </w:rPr>
        <w:t xml:space="preserve"> that read, "No jobs for Negros</w:t>
      </w:r>
      <w:r w:rsidRPr="0016422A">
        <w:rPr>
          <w:rFonts w:ascii="Times" w:hAnsi="Times" w:cs="Times"/>
        </w:rPr>
        <w:t xml:space="preserve"> until every white man has a job." In other</w:t>
      </w:r>
      <w:r>
        <w:rPr>
          <w:rFonts w:ascii="Times" w:hAnsi="Times" w:cs="Times"/>
        </w:rPr>
        <w:t xml:space="preserve"> cities, people shouted "Negros</w:t>
      </w:r>
      <w:r w:rsidRPr="0016422A">
        <w:rPr>
          <w:rFonts w:ascii="Times" w:hAnsi="Times" w:cs="Times"/>
        </w:rPr>
        <w:t xml:space="preserve"> back to the cotton fields. City jobs are for white men." </w:t>
      </w:r>
      <w:r w:rsidRPr="0016422A">
        <w:rPr>
          <w:rFonts w:ascii="Times" w:hAnsi="Times" w:cs="Times"/>
        </w:rPr>
        <w:br/>
      </w:r>
      <w:r w:rsidRPr="0016422A">
        <w:rPr>
          <w:rFonts w:ascii="Times" w:hAnsi="Times" w:cs="Times"/>
        </w:rPr>
        <w:br/>
        <w:t>And in Mississippi, where blacks traditionally held certain jobs on trains, several unemployed white men, seeking train jobs, ambushed and killed the black workers. The only group in the early years of the Depression that concerned itself with black rights of rural blacks was the Communist Party. The Party successfully fought to save the lives of the "Scottsboro Boys," nine black youths falsely charged with rape in Alabama. Eight were sentenced to death. The Communists also organized interracial unions and demonstrations for relief, jobs, and end to evictions. </w:t>
      </w:r>
      <w:r w:rsidRPr="0016422A">
        <w:rPr>
          <w:rFonts w:ascii="Times" w:hAnsi="Times" w:cs="Times"/>
        </w:rPr>
        <w:br/>
      </w:r>
      <w:r w:rsidRPr="0016422A">
        <w:rPr>
          <w:rFonts w:ascii="Times" w:hAnsi="Times" w:cs="Times"/>
        </w:rPr>
        <w:br/>
        <w:t>Between Roosevelt's election in 1932 and throughout most of his first term, neither the president nor the Congress paid much attention to the suffering of blacks. The President did not want to antagonize the Southern Senators who controlled the Senate and who could block his efforts to end the Depression. By the end of Roosevelt's first term, the president's thinking began to change thanks, in part, to the efforts of his wife, Eleanor Roosevelt. Mrs. Roosevelt became profoundly aware of the injustices suffered by African Americans. She began to speak out publicly on behalf of blacks and against race prejudice. She became a go-between between civil rights activists and the President. As a result, Roosevelt began to publicly speak out against lynching and granted influential black leaders such as Mary McLeod Bethune access to the White House; these advisors were known as the "Black Cabinet." Federal agencies began to open their doors to blacks, providing jobs, relief, farm subsidies, education, training, and participation in a variety of federal programs. The United States Supreme Court began to hand down decisions favoring black challenges to segregation. For the first time since Reconstruction, the federal government actively supported blacks and made a concerted effort to incorporate them into the mainstream of American life. Black voters responded to the change of heart of the Roosevelt administration by switching their political allegiance from the Republican Party to the Democratic. And black civil-rights organizations began to increase their activity and demands for their rights as citizens of the United States. </w:t>
      </w:r>
      <w:r>
        <w:rPr>
          <w:rFonts w:ascii="Times" w:hAnsi="Times" w:cs="Times"/>
        </w:rPr>
        <w:br/>
      </w:r>
      <w:r>
        <w:rPr>
          <w:rFonts w:ascii="Times" w:hAnsi="Times" w:cs="Times"/>
        </w:rPr>
        <w:br/>
        <w:t>-- Richard Wormser</w:t>
      </w:r>
      <w:r w:rsidRPr="000C1564">
        <w:rPr>
          <w:rFonts w:ascii="Times" w:hAnsi="Times" w:cs="Times"/>
          <w:noProof/>
          <w:lang w:eastAsia="ja-JP"/>
        </w:rPr>
        <w:pict>
          <v:shape id="Picture 60" o:spid="_x0000_i1031" type="#_x0000_t75" alt="http://www.pbs.org/wnet/jimcrow/print/images/spacer.gif" style="width:19.5pt;height:.75pt;visibility:visible">
            <v:imagedata r:id="rId7" o:title=""/>
          </v:shape>
        </w:pict>
      </w:r>
      <w:hyperlink r:id="rId12" w:tgtFrame="_new" w:history="1">
        <w:r w:rsidRPr="000C1564">
          <w:rPr>
            <w:rFonts w:ascii="Times" w:hAnsi="Times" w:cs="Times"/>
            <w:noProof/>
            <w:color w:val="993300"/>
            <w:lang w:eastAsia="ja-JP"/>
          </w:rPr>
          <w:pict>
            <v:shape id="Picture 61" o:spid="_x0000_i1032" type="#_x0000_t75" alt="hirteen/WNET" href="http://www.thirteen.org/" style="width:58.5pt;height:32.25pt;visibility:visible" o:button="t">
              <v:fill o:detectmouseclick="t"/>
              <v:imagedata r:id="rId9" o:title=""/>
            </v:shape>
          </w:pict>
        </w:r>
      </w:hyperlink>
      <w:hyperlink r:id="rId13" w:tgtFrame="_new" w:history="1">
        <w:r w:rsidRPr="000C1564">
          <w:rPr>
            <w:rFonts w:ascii="Times" w:hAnsi="Times" w:cs="Times"/>
            <w:noProof/>
            <w:color w:val="993300"/>
            <w:lang w:eastAsia="ja-JP"/>
          </w:rPr>
          <w:pict>
            <v:shape id="Picture 62" o:spid="_x0000_i1033" type="#_x0000_t75" alt="BS" href="http://www.pbs.org/" style="width:28.5pt;height:32.25pt;visibility:visible" o:button="t">
              <v:fill o:detectmouseclick="t"/>
              <v:imagedata r:id="rId11" o:title=""/>
            </v:shape>
          </w:pict>
        </w:r>
      </w:hyperlink>
      <w:r w:rsidRPr="0016422A">
        <w:rPr>
          <w:rFonts w:ascii="Times" w:hAnsi="Times" w:cs="Times"/>
        </w:rPr>
        <w:br/>
        <w:t>© 2002 Educational Broadcasting Corporation. All rights reserved.</w:t>
      </w:r>
      <w:r w:rsidRPr="000C1564">
        <w:rPr>
          <w:rFonts w:ascii="Times" w:hAnsi="Times" w:cs="Times"/>
          <w:noProof/>
          <w:lang w:eastAsia="ja-JP"/>
        </w:rPr>
        <w:pict>
          <v:shape id="Picture 63" o:spid="_x0000_i1034" type="#_x0000_t75" alt="http://www.pbs.org/wnet/jimcrow/print/images/spacer.gif" style="width:19.5pt;height:.75pt;visibility:visible">
            <v:imagedata r:id="rId7" o:title=""/>
          </v:shape>
        </w:pict>
      </w:r>
    </w:p>
    <w:p w:rsidR="00C24226" w:rsidRDefault="00C24226">
      <w:pPr>
        <w:rPr>
          <w:rFonts w:ascii="Times" w:hAnsi="Times" w:cs="Times"/>
        </w:rPr>
      </w:pPr>
    </w:p>
    <w:p w:rsidR="00C24226" w:rsidRDefault="00C24226">
      <w:pPr>
        <w:rPr>
          <w:rFonts w:cs="Times New Roman"/>
        </w:rPr>
      </w:pPr>
      <w:r w:rsidRPr="00E509CB">
        <w:rPr>
          <w:rFonts w:eastAsia="Times New Roman" w:cs="Times New Roman"/>
          <w:color w:val="000000"/>
        </w:rPr>
        <w:br/>
      </w:r>
      <w:r w:rsidRPr="00E509CB">
        <w:rPr>
          <w:rFonts w:eastAsia="Times New Roman" w:cs="Times New Roman"/>
          <w:b/>
          <w:bCs/>
          <w:color w:val="663300"/>
        </w:rPr>
        <w:t>Fourteenth Amendment Ratified</w:t>
      </w:r>
      <w:r w:rsidRPr="00E509CB">
        <w:rPr>
          <w:rFonts w:eastAsia="Times New Roman" w:cs="Times New Roman"/>
          <w:color w:val="000000"/>
        </w:rPr>
        <w:br/>
      </w:r>
      <w:r w:rsidRPr="00E509CB">
        <w:rPr>
          <w:rFonts w:eastAsia="Times New Roman" w:cs="Times New Roman"/>
          <w:color w:val="000000"/>
        </w:rPr>
        <w:br/>
        <w:t>The Fourteenth Amendment was one of three amendments to the Constitution adopted after the Civil War to guarantee black rights. The Thirteenth Amendment abolished slavery, the Fourteenth granted citizenship to people once enslaved, and the Fifteenth guaranteed black men the right to vote. The Fourteenth Amendment was passed by Congress in June 1866 and ratified by the states in 1868. The Radical Republicans had been battling with Andrew Johnson for control of Reconstruction. Johnson was in favor of leaving the future of black people in the hands of white Southerners. The Radical Republicans disagreed, and they won. The amendment was designed to grant citizenship to and protect the civil liberties of recently freed slaves. It did this by granting citizenship to anyone born in the United States and prohibiting states from denying or abridging the privileges or immunities of citizens of the U.S., depriving any person of his life, liberty, or property without due process of law, or denying to any person within their jurisdiction the equal protection of the laws. ("No state shall make or enforce any law which shall abridge the privileges or immunities of citizens of the United States; nor shall any state deprive any person of life, liberty, or property, without due process of law; nor deny to any person within its jurisdiction the equal protection of the laws.") With the exception of Tennessee, the Southern states refused to ratify the Fourteenth Amendment. The Republicans then passed the Reconstruction Act of 1867, which set the conditions the Southern states had to accept before they could be readmitted to the union, including ratification of the 14th Amendment. </w:t>
      </w:r>
      <w:r w:rsidRPr="00E509CB">
        <w:rPr>
          <w:rFonts w:eastAsia="Times New Roman" w:cs="Times New Roman"/>
          <w:color w:val="000000"/>
        </w:rPr>
        <w:br/>
      </w:r>
      <w:r w:rsidRPr="00E509CB">
        <w:rPr>
          <w:rFonts w:eastAsia="Times New Roman" w:cs="Times New Roman"/>
          <w:color w:val="000000"/>
        </w:rPr>
        <w:br/>
        <w:t>Since Reconstruction, the Fourteenth Amendment -- especially the equal protection clause -- has been applied to a number of cases. It emerged in the famous Brown v. Board of Education of Topeka when the United States Supreme Court used the Fourteenth Amendment as one of its rationales for declaring school segregation unconstitutional. </w:t>
      </w:r>
      <w:r w:rsidRPr="00E509CB">
        <w:rPr>
          <w:rFonts w:eastAsia="Times New Roman" w:cs="Times New Roman"/>
          <w:color w:val="000000"/>
        </w:rPr>
        <w:br/>
      </w:r>
      <w:r w:rsidRPr="00E509CB">
        <w:rPr>
          <w:rFonts w:eastAsia="Times New Roman" w:cs="Times New Roman"/>
          <w:color w:val="000000"/>
        </w:rPr>
        <w:br/>
        <w:t>-- Richard Wormser </w:t>
      </w:r>
      <w:bookmarkStart w:id="0" w:name="_GoBack"/>
      <w:bookmarkEnd w:id="0"/>
    </w:p>
    <w:sectPr w:rsidR="00C24226" w:rsidSect="001822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Lucida Grande">
    <w:altName w:val="Franklin Gothic Medium Cond"/>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embedSystemFonts/>
  <w:defaultTabStop w:val="720"/>
  <w:doNotHyphenateCaps/>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70ECF"/>
    <w:rsid w:val="00051FD8"/>
    <w:rsid w:val="00070ECF"/>
    <w:rsid w:val="000C1564"/>
    <w:rsid w:val="0016422A"/>
    <w:rsid w:val="001822DA"/>
    <w:rsid w:val="003F2C53"/>
    <w:rsid w:val="005A0C3D"/>
    <w:rsid w:val="00756FAD"/>
    <w:rsid w:val="00A02BB6"/>
    <w:rsid w:val="00B936A9"/>
    <w:rsid w:val="00C24226"/>
    <w:rsid w:val="00E509C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sz w:val="22"/>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FAD"/>
    <w:rPr>
      <w:rFonts w:cs="Cambria"/>
      <w:sz w:val="24"/>
      <w:szCs w:val="24"/>
      <w:lang w:eastAsia="en-US"/>
    </w:rPr>
  </w:style>
  <w:style w:type="paragraph" w:styleId="Heading2">
    <w:name w:val="heading 2"/>
    <w:basedOn w:val="Normal"/>
    <w:link w:val="Heading2Char"/>
    <w:uiPriority w:val="99"/>
    <w:qFormat/>
    <w:rsid w:val="00070ECF"/>
    <w:pPr>
      <w:spacing w:before="100" w:beforeAutospacing="1" w:after="100" w:afterAutospacing="1"/>
      <w:outlineLvl w:val="1"/>
    </w:pPr>
    <w:rPr>
      <w:rFonts w:ascii="Times" w:hAnsi="Times" w:cs="Times"/>
      <w:b/>
      <w:bCs/>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070ECF"/>
    <w:rPr>
      <w:rFonts w:ascii="Times" w:hAnsi="Times" w:cs="Times"/>
      <w:b/>
      <w:bCs/>
      <w:sz w:val="36"/>
      <w:szCs w:val="36"/>
    </w:rPr>
  </w:style>
  <w:style w:type="paragraph" w:styleId="BalloonText">
    <w:name w:val="Balloon Text"/>
    <w:basedOn w:val="Normal"/>
    <w:link w:val="BalloonTextChar"/>
    <w:uiPriority w:val="99"/>
    <w:semiHidden/>
    <w:rsid w:val="00070EC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070ECF"/>
    <w:rPr>
      <w:rFonts w:ascii="Lucida Grande" w:hAnsi="Lucida Grande" w:cs="Lucida Grande"/>
      <w:sz w:val="18"/>
      <w:szCs w:val="18"/>
    </w:rPr>
  </w:style>
  <w:style w:type="paragraph" w:styleId="NormalWeb">
    <w:name w:val="Normal (Web)"/>
    <w:basedOn w:val="Normal"/>
    <w:uiPriority w:val="99"/>
    <w:rsid w:val="00070ECF"/>
    <w:pPr>
      <w:spacing w:before="100" w:beforeAutospacing="1" w:after="100" w:afterAutospacing="1"/>
    </w:pPr>
    <w:rPr>
      <w:rFonts w:ascii="Times" w:hAnsi="Times" w:cs="Times"/>
      <w:sz w:val="20"/>
      <w:szCs w:val="20"/>
    </w:rPr>
  </w:style>
  <w:style w:type="character" w:customStyle="1" w:styleId="apple-converted-space">
    <w:name w:val="apple-converted-space"/>
    <w:basedOn w:val="DefaultParagraphFont"/>
    <w:uiPriority w:val="99"/>
    <w:rsid w:val="00070ECF"/>
  </w:style>
  <w:style w:type="character" w:styleId="Hyperlink">
    <w:name w:val="Hyperlink"/>
    <w:basedOn w:val="DefaultParagraphFont"/>
    <w:uiPriority w:val="99"/>
    <w:semiHidden/>
    <w:rsid w:val="00070ECF"/>
    <w:rPr>
      <w:color w:val="0000FF"/>
      <w:u w:val="single"/>
    </w:rPr>
  </w:style>
</w:styles>
</file>

<file path=word/webSettings.xml><?xml version="1.0" encoding="utf-8"?>
<w:webSettings xmlns:r="http://schemas.openxmlformats.org/officeDocument/2006/relationships" xmlns:w="http://schemas.openxmlformats.org/wordprocessingml/2006/main">
  <w:divs>
    <w:div w:id="359866097">
      <w:marLeft w:val="0"/>
      <w:marRight w:val="0"/>
      <w:marTop w:val="0"/>
      <w:marBottom w:val="0"/>
      <w:divBdr>
        <w:top w:val="none" w:sz="0" w:space="0" w:color="auto"/>
        <w:left w:val="none" w:sz="0" w:space="0" w:color="auto"/>
        <w:bottom w:val="none" w:sz="0" w:space="0" w:color="auto"/>
        <w:right w:val="none" w:sz="0" w:space="0" w:color="auto"/>
      </w:divBdr>
    </w:div>
    <w:div w:id="359866099">
      <w:marLeft w:val="0"/>
      <w:marRight w:val="0"/>
      <w:marTop w:val="0"/>
      <w:marBottom w:val="0"/>
      <w:divBdr>
        <w:top w:val="none" w:sz="0" w:space="0" w:color="auto"/>
        <w:left w:val="none" w:sz="0" w:space="0" w:color="auto"/>
        <w:bottom w:val="none" w:sz="0" w:space="0" w:color="auto"/>
        <w:right w:val="none" w:sz="0" w:space="0" w:color="auto"/>
      </w:divBdr>
      <w:divsChild>
        <w:div w:id="359866098">
          <w:marLeft w:val="0"/>
          <w:marRight w:val="0"/>
          <w:marTop w:val="0"/>
          <w:marBottom w:val="0"/>
          <w:divBdr>
            <w:top w:val="none" w:sz="0" w:space="0" w:color="auto"/>
            <w:left w:val="none" w:sz="0" w:space="0" w:color="auto"/>
            <w:bottom w:val="none" w:sz="0" w:space="0" w:color="auto"/>
            <w:right w:val="none" w:sz="0" w:space="0" w:color="auto"/>
          </w:divBdr>
        </w:div>
        <w:div w:id="359866100">
          <w:marLeft w:val="0"/>
          <w:marRight w:val="0"/>
          <w:marTop w:val="0"/>
          <w:marBottom w:val="0"/>
          <w:divBdr>
            <w:top w:val="none" w:sz="0" w:space="0" w:color="auto"/>
            <w:left w:val="none" w:sz="0" w:space="0" w:color="auto"/>
            <w:bottom w:val="none" w:sz="0" w:space="0" w:color="auto"/>
            <w:right w:val="none" w:sz="0" w:space="0" w:color="auto"/>
          </w:divBdr>
        </w:div>
      </w:divsChild>
    </w:div>
    <w:div w:id="35986610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thirteen.org/" TargetMode="External"/><Relationship Id="rId13" Type="http://schemas.openxmlformats.org/officeDocument/2006/relationships/hyperlink" Target="http://www.pbs.org/"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www.thirtee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istory.com/topics/us-presidents/woodrow-wilson" TargetMode="External"/><Relationship Id="rId11" Type="http://schemas.openxmlformats.org/officeDocument/2006/relationships/image" Target="media/image4.png"/><Relationship Id="rId5" Type="http://schemas.openxmlformats.org/officeDocument/2006/relationships/hyperlink" Target="http://www.history.com/topics/us-states/michigan" TargetMode="External"/><Relationship Id="rId15" Type="http://schemas.openxmlformats.org/officeDocument/2006/relationships/theme" Target="theme/theme1.xml"/><Relationship Id="rId10" Type="http://schemas.openxmlformats.org/officeDocument/2006/relationships/hyperlink" Target="http://www.pbs.org/" TargetMode="External"/><Relationship Id="rId4" Type="http://schemas.openxmlformats.org/officeDocument/2006/relationships/image" Target="media/image1.png"/><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6</Pages>
  <Words>2028</Words>
  <Characters>11563</Characters>
  <Application>Microsoft Office Outlook</Application>
  <DocSecurity>0</DocSecurity>
  <Lines>0</Lines>
  <Paragraphs>0</Paragraphs>
  <ScaleCrop>false</ScaleCrop>
  <Company>Loyola Marymount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Maggie Jones</dc:creator>
  <cp:keywords/>
  <dc:description/>
  <cp:lastModifiedBy>ruthmorris</cp:lastModifiedBy>
  <cp:revision>2</cp:revision>
  <dcterms:created xsi:type="dcterms:W3CDTF">2014-05-07T16:37:00Z</dcterms:created>
  <dcterms:modified xsi:type="dcterms:W3CDTF">2014-05-07T16:37:00Z</dcterms:modified>
</cp:coreProperties>
</file>