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C" w:rsidRDefault="00B32D6C" w:rsidP="00B32D6C">
      <w:pPr>
        <w:ind w:left="-720" w:right="540"/>
        <w:rPr>
          <w:b/>
          <w:bCs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438150"/>
            <wp:effectExtent l="0" t="0" r="9525" b="0"/>
            <wp:docPr id="2" name="Picture 2" descr="GG-02ALT_MHN Logo - A Health Net C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-02ALT_MHN Logo - A Health Net Co -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2192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6C" w:rsidRPr="00527B2B" w:rsidRDefault="00B32D6C" w:rsidP="00B32D6C">
      <w:pPr>
        <w:spacing w:after="120"/>
        <w:ind w:left="6480" w:right="547" w:firstLine="720"/>
        <w:jc w:val="center"/>
        <w:rPr>
          <w:b/>
          <w:bCs/>
          <w:szCs w:val="24"/>
        </w:rPr>
      </w:pPr>
      <w:r w:rsidRPr="00527B2B">
        <w:rPr>
          <w:rFonts w:ascii="Times New Roman" w:hAnsi="Times New Roman"/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91605" wp14:editId="106EA9DE">
                <wp:simplePos x="0" y="0"/>
                <wp:positionH relativeFrom="column">
                  <wp:posOffset>-634365</wp:posOffset>
                </wp:positionH>
                <wp:positionV relativeFrom="paragraph">
                  <wp:posOffset>249555</wp:posOffset>
                </wp:positionV>
                <wp:extent cx="6972300" cy="0"/>
                <wp:effectExtent l="22860" t="21590" r="24765" b="260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19.65pt" to="499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cWGwIAADc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" strokeweight="3pt"/>
            </w:pict>
          </mc:Fallback>
        </mc:AlternateContent>
      </w:r>
      <w:r w:rsidRPr="00527B2B">
        <w:rPr>
          <w:b/>
          <w:bCs/>
          <w:szCs w:val="24"/>
        </w:rPr>
        <w:t xml:space="preserve">    PPO 90/70 Plan</w:t>
      </w:r>
    </w:p>
    <w:p w:rsidR="00B32D6C" w:rsidRPr="00527B2B" w:rsidRDefault="00B32D6C" w:rsidP="00B32D6C">
      <w:pPr>
        <w:pStyle w:val="Heading5"/>
        <w:ind w:left="-720" w:right="446"/>
        <w:jc w:val="center"/>
        <w:rPr>
          <w:rFonts w:cs="Arial"/>
          <w:b w:val="0"/>
          <w:bCs/>
          <w:sz w:val="22"/>
          <w:szCs w:val="22"/>
        </w:rPr>
      </w:pPr>
      <w:r w:rsidRPr="00527B2B">
        <w:rPr>
          <w:rFonts w:cs="Arial"/>
          <w:bCs/>
          <w:sz w:val="22"/>
          <w:szCs w:val="22"/>
        </w:rPr>
        <w:t>MENTAL HEALTH &amp; SUBSTANCE ABUSE BENEFITS SUMMARY</w:t>
      </w:r>
    </w:p>
    <w:p w:rsidR="00B32D6C" w:rsidRPr="00527B2B" w:rsidRDefault="00B32D6C" w:rsidP="00B32D6C">
      <w:pPr>
        <w:spacing w:after="120"/>
        <w:ind w:left="-720" w:right="446"/>
        <w:jc w:val="center"/>
        <w:rPr>
          <w:rFonts w:cs="Arial"/>
          <w:sz w:val="20"/>
        </w:rPr>
      </w:pPr>
      <w:r w:rsidRPr="00527B2B">
        <w:rPr>
          <w:rFonts w:cs="Arial"/>
          <w:i/>
          <w:iCs/>
          <w:sz w:val="20"/>
        </w:rPr>
        <w:t>Offers confidential assistance</w:t>
      </w:r>
      <w:r w:rsidRPr="00527B2B">
        <w:rPr>
          <w:rFonts w:cs="Arial"/>
          <w:sz w:val="20"/>
        </w:rPr>
        <w:t xml:space="preserve"> </w:t>
      </w:r>
      <w:r w:rsidRPr="00527B2B">
        <w:rPr>
          <w:rFonts w:cs="Arial"/>
          <w:i/>
          <w:iCs/>
          <w:sz w:val="20"/>
        </w:rPr>
        <w:t>and community referral resources</w:t>
      </w:r>
      <w:r w:rsidRPr="00527B2B">
        <w:rPr>
          <w:rFonts w:cs="Arial"/>
          <w:sz w:val="20"/>
        </w:rPr>
        <w:t xml:space="preserve"> </w:t>
      </w:r>
      <w:r w:rsidRPr="00527B2B">
        <w:rPr>
          <w:rFonts w:cs="Arial"/>
          <w:i/>
          <w:iCs/>
          <w:sz w:val="20"/>
        </w:rPr>
        <w:t>for problems involving</w:t>
      </w:r>
      <w:r w:rsidRPr="00527B2B">
        <w:rPr>
          <w:rFonts w:cs="Arial"/>
          <w:sz w:val="20"/>
        </w:rPr>
        <w:t>:</w:t>
      </w:r>
    </w:p>
    <w:p w:rsidR="00B32D6C" w:rsidRPr="00527B2B" w:rsidRDefault="00B32D6C" w:rsidP="00B32D6C">
      <w:pPr>
        <w:tabs>
          <w:tab w:val="left" w:pos="4680"/>
        </w:tabs>
        <w:ind w:left="1080" w:right="450" w:firstLine="720"/>
        <w:jc w:val="both"/>
        <w:rPr>
          <w:rFonts w:cs="Arial"/>
          <w:sz w:val="16"/>
          <w:szCs w:val="16"/>
        </w:rPr>
      </w:pP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Marital and Family</w:t>
      </w:r>
      <w:r w:rsidRPr="00527B2B">
        <w:rPr>
          <w:rFonts w:cs="Arial"/>
          <w:sz w:val="16"/>
          <w:szCs w:val="16"/>
        </w:rPr>
        <w:tab/>
      </w:r>
      <w:r w:rsidRPr="00527B2B">
        <w:rPr>
          <w:rFonts w:cs="Arial"/>
          <w:sz w:val="16"/>
          <w:szCs w:val="16"/>
        </w:rPr>
        <w:tab/>
      </w: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Adolescent Behavior</w:t>
      </w:r>
    </w:p>
    <w:p w:rsidR="00B32D6C" w:rsidRPr="00527B2B" w:rsidRDefault="00B32D6C" w:rsidP="00B32D6C">
      <w:pPr>
        <w:tabs>
          <w:tab w:val="left" w:pos="4680"/>
        </w:tabs>
        <w:ind w:left="1080" w:right="450" w:firstLine="720"/>
        <w:jc w:val="both"/>
        <w:rPr>
          <w:rFonts w:cs="Arial"/>
          <w:sz w:val="16"/>
          <w:szCs w:val="16"/>
        </w:rPr>
      </w:pP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Substance Abuse</w:t>
      </w:r>
      <w:r w:rsidRPr="00527B2B">
        <w:rPr>
          <w:rFonts w:cs="Arial"/>
          <w:sz w:val="16"/>
          <w:szCs w:val="16"/>
        </w:rPr>
        <w:tab/>
      </w:r>
      <w:r w:rsidRPr="00527B2B">
        <w:rPr>
          <w:rFonts w:cs="Arial"/>
          <w:sz w:val="16"/>
          <w:szCs w:val="16"/>
        </w:rPr>
        <w:tab/>
      </w: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Stress</w:t>
      </w:r>
    </w:p>
    <w:p w:rsidR="00B32D6C" w:rsidRPr="00527B2B" w:rsidRDefault="00B32D6C" w:rsidP="00B32D6C">
      <w:pPr>
        <w:tabs>
          <w:tab w:val="left" w:pos="4680"/>
        </w:tabs>
        <w:ind w:left="1080" w:right="450" w:firstLine="720"/>
        <w:jc w:val="both"/>
        <w:rPr>
          <w:rFonts w:cs="Arial"/>
          <w:sz w:val="16"/>
          <w:szCs w:val="16"/>
        </w:rPr>
      </w:pP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Depression</w:t>
      </w:r>
      <w:r w:rsidRPr="00527B2B">
        <w:rPr>
          <w:rFonts w:cs="Arial"/>
          <w:sz w:val="16"/>
          <w:szCs w:val="16"/>
        </w:rPr>
        <w:tab/>
        <w:t xml:space="preserve"> </w:t>
      </w:r>
      <w:r w:rsidRPr="00527B2B">
        <w:rPr>
          <w:rFonts w:cs="Arial"/>
          <w:sz w:val="16"/>
          <w:szCs w:val="16"/>
        </w:rPr>
        <w:tab/>
      </w: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Legal</w:t>
      </w:r>
    </w:p>
    <w:p w:rsidR="00B32D6C" w:rsidRPr="00527B2B" w:rsidRDefault="00B32D6C" w:rsidP="00B32D6C">
      <w:pPr>
        <w:tabs>
          <w:tab w:val="left" w:pos="5040"/>
        </w:tabs>
        <w:ind w:left="1080" w:right="450" w:firstLine="720"/>
        <w:jc w:val="both"/>
        <w:rPr>
          <w:rFonts w:cs="Arial"/>
          <w:sz w:val="16"/>
          <w:szCs w:val="16"/>
        </w:rPr>
      </w:pP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Emotional Difficulties</w:t>
      </w:r>
      <w:r w:rsidRPr="00527B2B">
        <w:rPr>
          <w:rFonts w:cs="Arial"/>
          <w:sz w:val="16"/>
          <w:szCs w:val="16"/>
        </w:rPr>
        <w:tab/>
      </w:r>
      <w:r w:rsidRPr="00527B2B">
        <w:rPr>
          <w:rFonts w:cs="Arial"/>
          <w:sz w:val="16"/>
          <w:szCs w:val="16"/>
        </w:rPr>
        <w:sym w:font="Wingdings" w:char="F0FC"/>
      </w:r>
      <w:r w:rsidRPr="00527B2B">
        <w:rPr>
          <w:rFonts w:cs="Arial"/>
          <w:sz w:val="16"/>
          <w:szCs w:val="16"/>
        </w:rPr>
        <w:t xml:space="preserve">  Grief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ind w:left="-187" w:right="547"/>
        <w:jc w:val="both"/>
        <w:rPr>
          <w:rFonts w:cs="Arial"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ELIGIBILITY</w:t>
      </w:r>
    </w:p>
    <w:p w:rsidR="00B32D6C" w:rsidRPr="00527B2B" w:rsidRDefault="00B32D6C" w:rsidP="00B32D6C">
      <w:pPr>
        <w:tabs>
          <w:tab w:val="num" w:pos="-180"/>
        </w:tabs>
        <w:spacing w:after="160"/>
        <w:ind w:left="-180" w:right="547"/>
        <w:rPr>
          <w:rFonts w:cs="Arial"/>
          <w:spacing w:val="0"/>
          <w:sz w:val="18"/>
          <w:szCs w:val="18"/>
        </w:rPr>
      </w:pPr>
      <w:r w:rsidRPr="00527B2B">
        <w:rPr>
          <w:rFonts w:cs="Arial"/>
          <w:spacing w:val="0"/>
          <w:sz w:val="18"/>
          <w:szCs w:val="18"/>
        </w:rPr>
        <w:t>You and your eligible dependents are eligible to enroll in this health plan on the day you complete the period required by your participating employer.</w:t>
      </w:r>
    </w:p>
    <w:p w:rsidR="00B32D6C" w:rsidRPr="00527B2B" w:rsidRDefault="00B32D6C" w:rsidP="00B32D6C">
      <w:pPr>
        <w:pStyle w:val="Heading4"/>
        <w:numPr>
          <w:ilvl w:val="0"/>
          <w:numId w:val="1"/>
        </w:numPr>
        <w:tabs>
          <w:tab w:val="clear" w:pos="360"/>
          <w:tab w:val="num" w:pos="-180"/>
        </w:tabs>
        <w:ind w:left="-180" w:right="540"/>
        <w:rPr>
          <w:spacing w:val="0"/>
          <w:sz w:val="18"/>
          <w:szCs w:val="18"/>
        </w:rPr>
      </w:pPr>
      <w:r w:rsidRPr="00527B2B">
        <w:rPr>
          <w:spacing w:val="0"/>
          <w:sz w:val="18"/>
          <w:szCs w:val="18"/>
          <w:u w:val="single"/>
        </w:rPr>
        <w:t>DEPENDENTS</w:t>
      </w:r>
    </w:p>
    <w:p w:rsidR="00B32D6C" w:rsidRPr="00527B2B" w:rsidRDefault="00B32D6C" w:rsidP="00B32D6C">
      <w:pPr>
        <w:tabs>
          <w:tab w:val="num" w:pos="-180"/>
        </w:tabs>
        <w:spacing w:after="160"/>
        <w:ind w:left="-180" w:right="547"/>
        <w:jc w:val="both"/>
        <w:rPr>
          <w:rFonts w:cs="Arial"/>
          <w:spacing w:val="0"/>
          <w:sz w:val="18"/>
          <w:szCs w:val="18"/>
        </w:rPr>
      </w:pPr>
      <w:proofErr w:type="gramStart"/>
      <w:r w:rsidRPr="00527B2B">
        <w:rPr>
          <w:sz w:val="18"/>
          <w:szCs w:val="18"/>
        </w:rPr>
        <w:t>Includes the member's lawful spouse or certified domestic partner and dependent children to age 26.</w:t>
      </w:r>
      <w:proofErr w:type="gramEnd"/>
    </w:p>
    <w:p w:rsidR="00B32D6C" w:rsidRPr="00527B2B" w:rsidRDefault="00B32D6C" w:rsidP="00B32D6C">
      <w:pPr>
        <w:pStyle w:val="Heading6"/>
        <w:numPr>
          <w:ilvl w:val="0"/>
          <w:numId w:val="1"/>
        </w:numPr>
        <w:tabs>
          <w:tab w:val="clear" w:pos="360"/>
          <w:tab w:val="num" w:pos="-180"/>
        </w:tabs>
        <w:spacing w:after="120"/>
        <w:ind w:left="-180" w:right="547"/>
        <w:jc w:val="both"/>
        <w:rPr>
          <w:spacing w:val="0"/>
          <w:sz w:val="18"/>
          <w:szCs w:val="18"/>
        </w:rPr>
      </w:pPr>
      <w:r w:rsidRPr="00527B2B">
        <w:rPr>
          <w:bCs w:val="0"/>
          <w:spacing w:val="0"/>
          <w:sz w:val="18"/>
          <w:szCs w:val="18"/>
          <w:u w:val="single"/>
        </w:rPr>
        <w:t>EMPLOYEE ASSISTANCE PROGRAM</w:t>
      </w:r>
      <w:r w:rsidRPr="00527B2B">
        <w:rPr>
          <w:spacing w:val="0"/>
          <w:sz w:val="18"/>
          <w:szCs w:val="18"/>
          <w:u w:val="single"/>
        </w:rPr>
        <w:t xml:space="preserve"> SESSIONS – OUTPATIENT/IN-NETWORK ONLY</w:t>
      </w:r>
    </w:p>
    <w:p w:rsidR="00B32D6C" w:rsidRPr="00527B2B" w:rsidRDefault="00B32D6C" w:rsidP="00B32D6C">
      <w:pPr>
        <w:tabs>
          <w:tab w:val="num" w:pos="180"/>
          <w:tab w:val="left" w:pos="5040"/>
        </w:tabs>
        <w:ind w:left="180" w:right="540"/>
        <w:rPr>
          <w:rFonts w:cs="Arial"/>
          <w:b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Individual Sessions</w:t>
      </w:r>
      <w:r w:rsidRPr="00527B2B">
        <w:rPr>
          <w:rFonts w:cs="Arial"/>
          <w:b/>
          <w:bCs/>
          <w:spacing w:val="0"/>
          <w:sz w:val="18"/>
          <w:szCs w:val="18"/>
        </w:rPr>
        <w:t xml:space="preserve"> </w:t>
      </w:r>
      <w:r w:rsidRPr="00527B2B">
        <w:rPr>
          <w:rFonts w:cs="Arial"/>
          <w:b/>
          <w:bCs/>
          <w:spacing w:val="0"/>
          <w:sz w:val="18"/>
          <w:szCs w:val="18"/>
        </w:rPr>
        <w:tab/>
      </w:r>
      <w:r w:rsidRPr="00527B2B">
        <w:rPr>
          <w:rFonts w:cs="Arial"/>
          <w:b/>
          <w:bCs/>
          <w:spacing w:val="0"/>
          <w:sz w:val="18"/>
          <w:szCs w:val="18"/>
          <w:u w:val="single"/>
        </w:rPr>
        <w:t>Co-Pay</w:t>
      </w:r>
    </w:p>
    <w:p w:rsidR="00B32D6C" w:rsidRPr="00527B2B" w:rsidRDefault="00B32D6C" w:rsidP="00B32D6C">
      <w:pPr>
        <w:pStyle w:val="BodyText2"/>
        <w:tabs>
          <w:tab w:val="num" w:pos="-180"/>
          <w:tab w:val="left" w:pos="900"/>
          <w:tab w:val="left" w:pos="5040"/>
        </w:tabs>
        <w:spacing w:after="160"/>
        <w:ind w:left="-180" w:right="547"/>
        <w:jc w:val="both"/>
        <w:rPr>
          <w:spacing w:val="0"/>
          <w:sz w:val="18"/>
          <w:szCs w:val="18"/>
        </w:rPr>
      </w:pPr>
      <w:r w:rsidRPr="00527B2B">
        <w:rPr>
          <w:spacing w:val="0"/>
          <w:sz w:val="18"/>
          <w:szCs w:val="18"/>
        </w:rPr>
        <w:tab/>
        <w:t>5</w:t>
      </w:r>
      <w:r w:rsidRPr="00527B2B">
        <w:rPr>
          <w:spacing w:val="0"/>
          <w:sz w:val="18"/>
          <w:szCs w:val="18"/>
        </w:rPr>
        <w:tab/>
        <w:t>$0.00</w:t>
      </w:r>
    </w:p>
    <w:p w:rsidR="00B32D6C" w:rsidRPr="00527B2B" w:rsidRDefault="00B32D6C" w:rsidP="00B32D6C">
      <w:pPr>
        <w:pStyle w:val="Heading6"/>
        <w:numPr>
          <w:ilvl w:val="0"/>
          <w:numId w:val="1"/>
        </w:numPr>
        <w:tabs>
          <w:tab w:val="clear" w:pos="360"/>
          <w:tab w:val="num" w:pos="-180"/>
        </w:tabs>
        <w:spacing w:after="120"/>
        <w:ind w:left="-180" w:right="547"/>
        <w:jc w:val="both"/>
        <w:rPr>
          <w:spacing w:val="0"/>
          <w:sz w:val="18"/>
          <w:szCs w:val="18"/>
          <w:u w:val="single"/>
        </w:rPr>
      </w:pPr>
      <w:r w:rsidRPr="00527B2B">
        <w:rPr>
          <w:spacing w:val="0"/>
          <w:sz w:val="18"/>
          <w:szCs w:val="18"/>
          <w:u w:val="single"/>
        </w:rPr>
        <w:t xml:space="preserve">OUTPATIENT SESSIONS </w:t>
      </w:r>
    </w:p>
    <w:p w:rsidR="00B32D6C" w:rsidRPr="00527B2B" w:rsidRDefault="00B32D6C" w:rsidP="00B32D6C">
      <w:pPr>
        <w:tabs>
          <w:tab w:val="num" w:pos="180"/>
          <w:tab w:val="left" w:pos="5040"/>
        </w:tabs>
        <w:ind w:left="180" w:right="540"/>
        <w:jc w:val="both"/>
        <w:rPr>
          <w:rFonts w:cs="Arial"/>
          <w:b/>
          <w:bCs/>
          <w:spacing w:val="0"/>
          <w:sz w:val="18"/>
          <w:szCs w:val="18"/>
        </w:rPr>
      </w:pPr>
      <w:r w:rsidRPr="00527B2B">
        <w:rPr>
          <w:b/>
          <w:spacing w:val="0"/>
          <w:sz w:val="18"/>
          <w:szCs w:val="18"/>
          <w:u w:val="single"/>
        </w:rPr>
        <w:t>In-Network Providers</w:t>
      </w:r>
      <w:r w:rsidRPr="00527B2B">
        <w:rPr>
          <w:rFonts w:cs="Arial"/>
          <w:b/>
          <w:bCs/>
          <w:spacing w:val="0"/>
          <w:sz w:val="18"/>
          <w:szCs w:val="18"/>
        </w:rPr>
        <w:tab/>
      </w:r>
      <w:r w:rsidRPr="00527B2B">
        <w:rPr>
          <w:b/>
          <w:spacing w:val="0"/>
          <w:sz w:val="18"/>
          <w:szCs w:val="18"/>
          <w:u w:val="single"/>
        </w:rPr>
        <w:t>Out-of-Network Providers</w:t>
      </w:r>
      <w:r w:rsidRPr="00527B2B">
        <w:rPr>
          <w:rFonts w:cs="Arial"/>
          <w:b/>
          <w:bCs/>
          <w:spacing w:val="0"/>
          <w:sz w:val="18"/>
          <w:szCs w:val="18"/>
        </w:rPr>
        <w:tab/>
      </w:r>
    </w:p>
    <w:p w:rsidR="00B32D6C" w:rsidRPr="00527B2B" w:rsidRDefault="00B32D6C" w:rsidP="00B32D6C">
      <w:pPr>
        <w:tabs>
          <w:tab w:val="num" w:pos="180"/>
          <w:tab w:val="left" w:pos="5040"/>
        </w:tabs>
        <w:spacing w:after="160"/>
        <w:ind w:left="180" w:right="547"/>
        <w:jc w:val="both"/>
        <w:rPr>
          <w:rFonts w:cs="Arial"/>
          <w:b/>
          <w:bCs/>
          <w:spacing w:val="0"/>
          <w:sz w:val="18"/>
          <w:szCs w:val="18"/>
        </w:rPr>
      </w:pPr>
      <w:r w:rsidRPr="00527B2B">
        <w:rPr>
          <w:rFonts w:cs="Arial"/>
          <w:spacing w:val="0"/>
          <w:sz w:val="18"/>
          <w:szCs w:val="18"/>
        </w:rPr>
        <w:t xml:space="preserve">10% </w:t>
      </w:r>
      <w:r w:rsidRPr="00527B2B">
        <w:rPr>
          <w:rFonts w:cs="Arial"/>
          <w:bCs/>
          <w:spacing w:val="0"/>
          <w:sz w:val="18"/>
          <w:szCs w:val="18"/>
        </w:rPr>
        <w:t>CO-PAY</w:t>
      </w:r>
      <w:r w:rsidRPr="00527B2B">
        <w:rPr>
          <w:rFonts w:cs="Arial"/>
          <w:spacing w:val="0"/>
          <w:sz w:val="18"/>
          <w:szCs w:val="18"/>
        </w:rPr>
        <w:tab/>
        <w:t xml:space="preserve">30% </w:t>
      </w:r>
      <w:r w:rsidRPr="00527B2B">
        <w:rPr>
          <w:rFonts w:cs="Arial"/>
          <w:bCs/>
          <w:spacing w:val="0"/>
          <w:sz w:val="18"/>
          <w:szCs w:val="18"/>
        </w:rPr>
        <w:t>CO-PAY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spacing w:after="120"/>
        <w:ind w:left="-180" w:right="547"/>
        <w:jc w:val="both"/>
        <w:rPr>
          <w:rFonts w:cs="Arial"/>
          <w:spacing w:val="0"/>
          <w:sz w:val="18"/>
          <w:szCs w:val="18"/>
        </w:rPr>
      </w:pPr>
      <w:r w:rsidRPr="00527B2B">
        <w:rPr>
          <w:b/>
          <w:spacing w:val="0"/>
          <w:sz w:val="18"/>
          <w:szCs w:val="18"/>
          <w:u w:val="single"/>
        </w:rPr>
        <w:t>DEDUCTIBLES</w:t>
      </w:r>
    </w:p>
    <w:p w:rsidR="00527B2B" w:rsidRPr="00527B2B" w:rsidRDefault="00022178" w:rsidP="00B32D6C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b/>
          <w:spacing w:val="0"/>
          <w:sz w:val="18"/>
          <w:szCs w:val="18"/>
          <w:u w:val="single"/>
        </w:rPr>
      </w:pPr>
      <w:r>
        <w:rPr>
          <w:b/>
          <w:spacing w:val="0"/>
          <w:sz w:val="18"/>
          <w:szCs w:val="18"/>
          <w:u w:val="single"/>
        </w:rPr>
        <w:t>7/1/2014-12/31/2014</w:t>
      </w:r>
      <w:r w:rsidR="00527B2B" w:rsidRPr="00527B2B">
        <w:rPr>
          <w:b/>
          <w:spacing w:val="0"/>
          <w:sz w:val="18"/>
          <w:szCs w:val="18"/>
          <w:u w:val="single"/>
        </w:rPr>
        <w:t xml:space="preserve"> In-Network</w:t>
      </w:r>
      <w:r w:rsidR="00527B2B" w:rsidRPr="00527B2B">
        <w:rPr>
          <w:b/>
          <w:spacing w:val="0"/>
          <w:sz w:val="18"/>
          <w:szCs w:val="18"/>
        </w:rPr>
        <w:tab/>
      </w:r>
      <w:r w:rsidRPr="00022178">
        <w:rPr>
          <w:b/>
          <w:spacing w:val="0"/>
          <w:sz w:val="18"/>
          <w:szCs w:val="18"/>
          <w:u w:val="single"/>
        </w:rPr>
        <w:t>7/1/1</w:t>
      </w:r>
      <w:r w:rsidR="00527B2B" w:rsidRPr="00022178">
        <w:rPr>
          <w:b/>
          <w:spacing w:val="0"/>
          <w:sz w:val="18"/>
          <w:szCs w:val="18"/>
          <w:u w:val="single"/>
        </w:rPr>
        <w:t>2014</w:t>
      </w:r>
      <w:r>
        <w:rPr>
          <w:b/>
          <w:spacing w:val="0"/>
          <w:sz w:val="18"/>
          <w:szCs w:val="18"/>
          <w:u w:val="single"/>
        </w:rPr>
        <w:t>-12/31/2014</w:t>
      </w:r>
      <w:r w:rsidR="00527B2B" w:rsidRPr="00527B2B">
        <w:rPr>
          <w:b/>
          <w:spacing w:val="0"/>
          <w:sz w:val="18"/>
          <w:szCs w:val="18"/>
          <w:u w:val="single"/>
        </w:rPr>
        <w:t xml:space="preserve"> Out-of-Network</w:t>
      </w:r>
    </w:p>
    <w:p w:rsidR="00527B2B" w:rsidRPr="00527B2B" w:rsidRDefault="00527B2B" w:rsidP="00527B2B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spacing w:val="0"/>
          <w:sz w:val="18"/>
          <w:szCs w:val="18"/>
        </w:rPr>
      </w:pPr>
      <w:r w:rsidRPr="00527B2B">
        <w:rPr>
          <w:spacing w:val="0"/>
          <w:sz w:val="18"/>
          <w:szCs w:val="18"/>
        </w:rPr>
        <w:t>$500/Member or $1,000/Family</w:t>
      </w:r>
      <w:r w:rsidRPr="00527B2B">
        <w:rPr>
          <w:spacing w:val="0"/>
          <w:sz w:val="18"/>
          <w:szCs w:val="18"/>
        </w:rPr>
        <w:tab/>
        <w:t>$1,000/Member or $2,000/Family</w:t>
      </w:r>
    </w:p>
    <w:p w:rsidR="00527B2B" w:rsidRPr="00527B2B" w:rsidRDefault="00527B2B" w:rsidP="00B32D6C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b/>
          <w:spacing w:val="0"/>
          <w:sz w:val="18"/>
          <w:szCs w:val="18"/>
          <w:u w:val="single"/>
        </w:rPr>
      </w:pPr>
    </w:p>
    <w:p w:rsidR="00B32D6C" w:rsidRPr="00527B2B" w:rsidRDefault="00022178" w:rsidP="00B32D6C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b/>
          <w:spacing w:val="0"/>
          <w:sz w:val="18"/>
          <w:szCs w:val="18"/>
          <w:u w:val="single"/>
        </w:rPr>
      </w:pPr>
      <w:r>
        <w:rPr>
          <w:b/>
          <w:spacing w:val="0"/>
          <w:sz w:val="18"/>
          <w:szCs w:val="18"/>
          <w:u w:val="single"/>
        </w:rPr>
        <w:t>1/1/</w:t>
      </w:r>
      <w:r w:rsidR="00527B2B" w:rsidRPr="00527B2B">
        <w:rPr>
          <w:b/>
          <w:spacing w:val="0"/>
          <w:sz w:val="18"/>
          <w:szCs w:val="18"/>
          <w:u w:val="single"/>
        </w:rPr>
        <w:t>2015</w:t>
      </w:r>
      <w:r>
        <w:rPr>
          <w:b/>
          <w:spacing w:val="0"/>
          <w:sz w:val="18"/>
          <w:szCs w:val="18"/>
          <w:u w:val="single"/>
        </w:rPr>
        <w:t>-6/30/2015</w:t>
      </w:r>
      <w:r w:rsidR="00527B2B" w:rsidRPr="00527B2B">
        <w:rPr>
          <w:b/>
          <w:spacing w:val="0"/>
          <w:sz w:val="18"/>
          <w:szCs w:val="18"/>
          <w:u w:val="single"/>
        </w:rPr>
        <w:t xml:space="preserve"> </w:t>
      </w:r>
      <w:r w:rsidR="00B32D6C" w:rsidRPr="00527B2B">
        <w:rPr>
          <w:b/>
          <w:spacing w:val="0"/>
          <w:sz w:val="18"/>
          <w:szCs w:val="18"/>
          <w:u w:val="single"/>
        </w:rPr>
        <w:t>In-Network</w:t>
      </w:r>
      <w:r w:rsidR="00B32D6C" w:rsidRPr="00527B2B">
        <w:rPr>
          <w:b/>
          <w:spacing w:val="0"/>
          <w:sz w:val="18"/>
          <w:szCs w:val="18"/>
        </w:rPr>
        <w:tab/>
      </w:r>
      <w:r w:rsidRPr="00022178">
        <w:rPr>
          <w:b/>
          <w:spacing w:val="0"/>
          <w:sz w:val="18"/>
          <w:szCs w:val="18"/>
          <w:u w:val="single"/>
        </w:rPr>
        <w:t>1/1/</w:t>
      </w:r>
      <w:r w:rsidR="00527B2B" w:rsidRPr="00022178">
        <w:rPr>
          <w:b/>
          <w:spacing w:val="0"/>
          <w:sz w:val="18"/>
          <w:szCs w:val="18"/>
          <w:u w:val="single"/>
        </w:rPr>
        <w:t>2015</w:t>
      </w:r>
      <w:r>
        <w:rPr>
          <w:b/>
          <w:spacing w:val="0"/>
          <w:sz w:val="18"/>
          <w:szCs w:val="18"/>
          <w:u w:val="single"/>
        </w:rPr>
        <w:t>-6/30/2015</w:t>
      </w:r>
      <w:r w:rsidR="00527B2B" w:rsidRPr="00527B2B">
        <w:rPr>
          <w:b/>
          <w:spacing w:val="0"/>
          <w:sz w:val="18"/>
          <w:szCs w:val="18"/>
          <w:u w:val="single"/>
        </w:rPr>
        <w:t xml:space="preserve"> </w:t>
      </w:r>
      <w:r w:rsidR="00B32D6C" w:rsidRPr="00527B2B">
        <w:rPr>
          <w:b/>
          <w:spacing w:val="0"/>
          <w:sz w:val="18"/>
          <w:szCs w:val="18"/>
          <w:u w:val="single"/>
        </w:rPr>
        <w:t>Out-of-Network</w:t>
      </w:r>
    </w:p>
    <w:p w:rsidR="00527B2B" w:rsidRPr="00527B2B" w:rsidRDefault="00B32D6C" w:rsidP="00527B2B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spacing w:val="0"/>
          <w:sz w:val="18"/>
          <w:szCs w:val="18"/>
        </w:rPr>
      </w:pPr>
      <w:r w:rsidRPr="00527B2B">
        <w:rPr>
          <w:spacing w:val="0"/>
          <w:sz w:val="18"/>
          <w:szCs w:val="18"/>
        </w:rPr>
        <w:t>$500/ Member</w:t>
      </w:r>
      <w:r w:rsidR="00527B2B" w:rsidRPr="00527B2B">
        <w:rPr>
          <w:spacing w:val="0"/>
          <w:sz w:val="18"/>
          <w:szCs w:val="18"/>
        </w:rPr>
        <w:t xml:space="preserve"> or $1,500/Family</w:t>
      </w:r>
      <w:r w:rsidRPr="00527B2B">
        <w:rPr>
          <w:spacing w:val="0"/>
          <w:sz w:val="18"/>
          <w:szCs w:val="18"/>
        </w:rPr>
        <w:tab/>
        <w:t>$1,000/Member</w:t>
      </w:r>
      <w:r w:rsidR="00527B2B" w:rsidRPr="00527B2B">
        <w:rPr>
          <w:spacing w:val="0"/>
          <w:sz w:val="18"/>
          <w:szCs w:val="18"/>
        </w:rPr>
        <w:t xml:space="preserve"> or $3,000/Family</w:t>
      </w:r>
    </w:p>
    <w:p w:rsidR="00B32D6C" w:rsidRPr="00527B2B" w:rsidRDefault="00527B2B" w:rsidP="00527B2B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spacing w:val="0"/>
          <w:sz w:val="18"/>
          <w:szCs w:val="18"/>
        </w:rPr>
      </w:pPr>
      <w:r w:rsidRPr="00527B2B">
        <w:rPr>
          <w:spacing w:val="0"/>
          <w:sz w:val="18"/>
          <w:szCs w:val="18"/>
        </w:rPr>
        <w:tab/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  <w:tab w:val="left" w:pos="5040"/>
        </w:tabs>
        <w:spacing w:after="120"/>
        <w:ind w:left="-187" w:right="547"/>
        <w:rPr>
          <w:rFonts w:cs="Arial"/>
          <w:b/>
          <w:bCs/>
          <w:spacing w:val="0"/>
          <w:sz w:val="18"/>
          <w:szCs w:val="18"/>
          <w:u w:val="single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DEDUCTIBLE FOR NON-NETWORK HOSPITAL OR RESIDENTIAL TREATMENT CENTER IF UTILIZATION</w:t>
      </w:r>
      <w:r w:rsidRPr="00527B2B">
        <w:rPr>
          <w:rFonts w:cs="Arial"/>
          <w:b/>
          <w:bCs/>
          <w:spacing w:val="0"/>
          <w:sz w:val="18"/>
          <w:szCs w:val="18"/>
        </w:rPr>
        <w:t xml:space="preserve"> </w:t>
      </w:r>
      <w:r w:rsidRPr="00527B2B">
        <w:rPr>
          <w:rFonts w:cs="Arial"/>
          <w:b/>
          <w:bCs/>
          <w:spacing w:val="0"/>
          <w:sz w:val="18"/>
          <w:szCs w:val="18"/>
          <w:u w:val="single"/>
        </w:rPr>
        <w:t>REVIEW NOT OBTAINED IN ADDITION TO ADMISSION FEES</w:t>
      </w:r>
    </w:p>
    <w:p w:rsidR="00B32D6C" w:rsidRPr="00527B2B" w:rsidRDefault="00B32D6C" w:rsidP="00B32D6C">
      <w:pPr>
        <w:tabs>
          <w:tab w:val="num" w:pos="-180"/>
          <w:tab w:val="left" w:pos="5040"/>
        </w:tabs>
        <w:ind w:left="-180" w:right="540"/>
        <w:rPr>
          <w:rFonts w:cs="Arial"/>
          <w:b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</w:rPr>
        <w:tab/>
      </w:r>
      <w:r w:rsidRPr="00527B2B">
        <w:rPr>
          <w:rFonts w:cs="Arial"/>
          <w:b/>
          <w:bCs/>
          <w:spacing w:val="0"/>
          <w:sz w:val="18"/>
          <w:szCs w:val="18"/>
          <w:u w:val="single"/>
        </w:rPr>
        <w:t>Out-of-Network</w:t>
      </w:r>
    </w:p>
    <w:p w:rsidR="00B32D6C" w:rsidRPr="00527B2B" w:rsidRDefault="00B32D6C" w:rsidP="00B32D6C">
      <w:pPr>
        <w:tabs>
          <w:tab w:val="num" w:pos="-180"/>
          <w:tab w:val="left" w:pos="5040"/>
        </w:tabs>
        <w:spacing w:after="160"/>
        <w:ind w:left="-180" w:right="547" w:hanging="720"/>
        <w:rPr>
          <w:rFonts w:cs="Arial"/>
          <w:b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</w:rPr>
        <w:tab/>
      </w:r>
      <w:r w:rsidRPr="00527B2B">
        <w:rPr>
          <w:rFonts w:cs="Arial"/>
          <w:b/>
          <w:bCs/>
          <w:spacing w:val="0"/>
          <w:sz w:val="18"/>
          <w:szCs w:val="18"/>
        </w:rPr>
        <w:tab/>
      </w:r>
      <w:r w:rsidRPr="00527B2B">
        <w:rPr>
          <w:rFonts w:cs="Arial"/>
          <w:bCs/>
          <w:spacing w:val="0"/>
          <w:sz w:val="18"/>
          <w:szCs w:val="18"/>
        </w:rPr>
        <w:t>$250/Admission – Waived for Emergency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spacing w:after="120"/>
        <w:ind w:left="-180" w:right="547"/>
        <w:jc w:val="both"/>
        <w:rPr>
          <w:rFonts w:cs="Arial"/>
          <w:b/>
          <w:bCs/>
          <w:spacing w:val="0"/>
          <w:sz w:val="18"/>
          <w:szCs w:val="18"/>
          <w:u w:val="single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HOSPITALIZATIONS</w:t>
      </w:r>
    </w:p>
    <w:p w:rsidR="00B32D6C" w:rsidRPr="00527B2B" w:rsidRDefault="00B32D6C" w:rsidP="00B32D6C">
      <w:pPr>
        <w:pStyle w:val="BodyText2"/>
        <w:tabs>
          <w:tab w:val="num" w:pos="180"/>
          <w:tab w:val="left" w:pos="5040"/>
        </w:tabs>
        <w:ind w:left="180" w:right="540"/>
        <w:jc w:val="both"/>
        <w:rPr>
          <w:b/>
          <w:spacing w:val="0"/>
          <w:sz w:val="18"/>
          <w:szCs w:val="18"/>
          <w:u w:val="single"/>
        </w:rPr>
      </w:pPr>
      <w:r w:rsidRPr="00527B2B">
        <w:rPr>
          <w:b/>
          <w:spacing w:val="0"/>
          <w:sz w:val="18"/>
          <w:szCs w:val="18"/>
          <w:u w:val="single"/>
        </w:rPr>
        <w:t>In-Network</w:t>
      </w:r>
      <w:r w:rsidRPr="00527B2B">
        <w:rPr>
          <w:b/>
          <w:spacing w:val="0"/>
          <w:sz w:val="18"/>
          <w:szCs w:val="18"/>
        </w:rPr>
        <w:tab/>
      </w:r>
      <w:r w:rsidRPr="00527B2B">
        <w:rPr>
          <w:b/>
          <w:spacing w:val="0"/>
          <w:sz w:val="18"/>
          <w:szCs w:val="18"/>
          <w:u w:val="single"/>
        </w:rPr>
        <w:t>Out-of-Network</w:t>
      </w:r>
    </w:p>
    <w:p w:rsidR="00B32D6C" w:rsidRPr="00527B2B" w:rsidRDefault="00B32D6C" w:rsidP="00B32D6C">
      <w:pPr>
        <w:tabs>
          <w:tab w:val="num" w:pos="180"/>
          <w:tab w:val="left" w:pos="5040"/>
        </w:tabs>
        <w:spacing w:after="120"/>
        <w:ind w:left="187" w:right="547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rFonts w:cs="Arial"/>
          <w:bCs/>
          <w:spacing w:val="0"/>
          <w:sz w:val="18"/>
          <w:szCs w:val="18"/>
        </w:rPr>
        <w:t>10% Co-Pay</w:t>
      </w:r>
      <w:r w:rsidRPr="00527B2B">
        <w:rPr>
          <w:rFonts w:cs="Arial"/>
          <w:bCs/>
          <w:spacing w:val="0"/>
          <w:sz w:val="18"/>
          <w:szCs w:val="18"/>
        </w:rPr>
        <w:tab/>
        <w:t>30% Co-Pay [$500/Admission – Waived for Emergency]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spacing w:after="120"/>
        <w:ind w:left="-180" w:right="547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SUB-ACUTE – 100 DAY/YEAR</w:t>
      </w:r>
    </w:p>
    <w:p w:rsidR="00B32D6C" w:rsidRPr="00527B2B" w:rsidRDefault="00B32D6C" w:rsidP="00B32D6C">
      <w:pPr>
        <w:tabs>
          <w:tab w:val="num" w:pos="180"/>
          <w:tab w:val="left" w:pos="5040"/>
        </w:tabs>
        <w:ind w:left="180" w:right="540"/>
        <w:jc w:val="both"/>
        <w:rPr>
          <w:rFonts w:cs="Arial"/>
          <w:b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</w:rPr>
        <w:t>I</w:t>
      </w:r>
      <w:r w:rsidRPr="00527B2B">
        <w:rPr>
          <w:rFonts w:cs="Arial"/>
          <w:b/>
          <w:bCs/>
          <w:spacing w:val="0"/>
          <w:sz w:val="18"/>
          <w:szCs w:val="18"/>
          <w:u w:val="single"/>
        </w:rPr>
        <w:t>n-Network</w:t>
      </w:r>
      <w:r w:rsidRPr="00527B2B">
        <w:rPr>
          <w:rFonts w:cs="Arial"/>
          <w:b/>
          <w:bCs/>
          <w:spacing w:val="0"/>
          <w:sz w:val="18"/>
          <w:szCs w:val="18"/>
        </w:rPr>
        <w:tab/>
      </w:r>
      <w:r w:rsidRPr="00527B2B">
        <w:rPr>
          <w:rFonts w:cs="Arial"/>
          <w:b/>
          <w:bCs/>
          <w:spacing w:val="0"/>
          <w:sz w:val="18"/>
          <w:szCs w:val="18"/>
          <w:u w:val="single"/>
        </w:rPr>
        <w:t>Out-of-Network</w:t>
      </w:r>
    </w:p>
    <w:p w:rsidR="00B32D6C" w:rsidRPr="00527B2B" w:rsidRDefault="00B32D6C" w:rsidP="00B32D6C">
      <w:pPr>
        <w:tabs>
          <w:tab w:val="num" w:pos="180"/>
          <w:tab w:val="left" w:pos="5040"/>
        </w:tabs>
        <w:spacing w:after="120"/>
        <w:ind w:left="187" w:right="547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rFonts w:cs="Arial"/>
          <w:bCs/>
          <w:spacing w:val="0"/>
          <w:sz w:val="18"/>
          <w:szCs w:val="18"/>
        </w:rPr>
        <w:t>10% Co-Pay</w:t>
      </w:r>
      <w:r w:rsidRPr="00527B2B">
        <w:rPr>
          <w:rFonts w:cs="Arial"/>
          <w:bCs/>
          <w:spacing w:val="0"/>
          <w:sz w:val="18"/>
          <w:szCs w:val="18"/>
        </w:rPr>
        <w:tab/>
        <w:t>30% Co-Pay [$500/Admission – Waived for Emergency]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ind w:left="-180" w:right="540"/>
        <w:rPr>
          <w:rFonts w:cs="Arial"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MHN WORK &amp; LIFE SOLUTIONS</w:t>
      </w:r>
    </w:p>
    <w:p w:rsidR="00B32D6C" w:rsidRPr="00527B2B" w:rsidRDefault="00B32D6C" w:rsidP="00B32D6C">
      <w:pPr>
        <w:tabs>
          <w:tab w:val="num" w:pos="-180"/>
        </w:tabs>
        <w:autoSpaceDE w:val="0"/>
        <w:autoSpaceDN w:val="0"/>
        <w:adjustRightInd w:val="0"/>
        <w:spacing w:after="160"/>
        <w:ind w:left="-187" w:right="547"/>
        <w:rPr>
          <w:rFonts w:cs="Arial"/>
          <w:spacing w:val="0"/>
          <w:sz w:val="18"/>
          <w:szCs w:val="18"/>
        </w:rPr>
      </w:pPr>
      <w:r w:rsidRPr="00527B2B">
        <w:rPr>
          <w:rFonts w:cs="Arial"/>
          <w:spacing w:val="0"/>
          <w:sz w:val="18"/>
          <w:szCs w:val="18"/>
        </w:rPr>
        <w:t>Full-service resource and referral program that provides rapid and complete responses to members’ work/life needs.  Online and telephonic access for a variety of issues including: Daily Living, Elder Care, Child Care, College, and Adoption, Identity Theft Recovery Services, Legal &amp; Financial Services.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  <w:tab w:val="left" w:pos="5040"/>
        </w:tabs>
        <w:suppressAutoHyphens/>
        <w:spacing w:after="120"/>
        <w:ind w:left="-187" w:right="547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LIFETIME MAXIMUM</w:t>
      </w:r>
    </w:p>
    <w:p w:rsidR="00B32D6C" w:rsidRPr="00527B2B" w:rsidRDefault="00B32D6C" w:rsidP="00B32D6C">
      <w:pPr>
        <w:tabs>
          <w:tab w:val="left" w:pos="5040"/>
        </w:tabs>
        <w:suppressAutoHyphens/>
        <w:spacing w:after="120"/>
        <w:ind w:left="180" w:right="547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rFonts w:cs="Arial"/>
          <w:bCs/>
          <w:spacing w:val="0"/>
          <w:sz w:val="18"/>
          <w:szCs w:val="18"/>
        </w:rPr>
        <w:t>Unlimited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suppressAutoHyphens/>
        <w:spacing w:after="120"/>
        <w:ind w:left="-180" w:right="547"/>
        <w:jc w:val="both"/>
        <w:rPr>
          <w:rFonts w:cs="Arial"/>
          <w:b/>
          <w:bCs/>
          <w:spacing w:val="0"/>
          <w:sz w:val="18"/>
          <w:szCs w:val="18"/>
          <w:u w:val="single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OUT-OF-POCKET MAXIMUMS</w:t>
      </w:r>
    </w:p>
    <w:p w:rsidR="00527B2B" w:rsidRPr="00527B2B" w:rsidRDefault="00527B2B" w:rsidP="00B32D6C">
      <w:pPr>
        <w:tabs>
          <w:tab w:val="num" w:pos="180"/>
          <w:tab w:val="left" w:pos="5040"/>
        </w:tabs>
        <w:suppressAutoHyphens/>
        <w:ind w:left="180" w:right="540"/>
        <w:jc w:val="both"/>
        <w:rPr>
          <w:b/>
          <w:spacing w:val="0"/>
          <w:sz w:val="18"/>
          <w:szCs w:val="18"/>
          <w:u w:val="single"/>
        </w:rPr>
      </w:pPr>
      <w:r w:rsidRPr="00527B2B">
        <w:rPr>
          <w:b/>
          <w:spacing w:val="0"/>
          <w:sz w:val="18"/>
          <w:szCs w:val="18"/>
          <w:u w:val="single"/>
        </w:rPr>
        <w:t>2014 In-Network</w:t>
      </w:r>
      <w:r w:rsidRPr="00527B2B">
        <w:rPr>
          <w:b/>
          <w:spacing w:val="0"/>
          <w:sz w:val="18"/>
          <w:szCs w:val="18"/>
        </w:rPr>
        <w:tab/>
      </w:r>
      <w:r w:rsidRPr="00527B2B">
        <w:rPr>
          <w:b/>
          <w:spacing w:val="0"/>
          <w:sz w:val="18"/>
          <w:szCs w:val="18"/>
          <w:u w:val="single"/>
        </w:rPr>
        <w:t>2014 Out-of-Network</w:t>
      </w:r>
    </w:p>
    <w:p w:rsidR="00527B2B" w:rsidRPr="00527B2B" w:rsidRDefault="00527B2B" w:rsidP="00B32D6C">
      <w:pPr>
        <w:tabs>
          <w:tab w:val="num" w:pos="180"/>
          <w:tab w:val="left" w:pos="5040"/>
        </w:tabs>
        <w:suppressAutoHyphens/>
        <w:ind w:left="180" w:right="540"/>
        <w:jc w:val="both"/>
        <w:rPr>
          <w:spacing w:val="0"/>
          <w:sz w:val="18"/>
          <w:szCs w:val="18"/>
        </w:rPr>
      </w:pPr>
      <w:r w:rsidRPr="00527B2B">
        <w:rPr>
          <w:spacing w:val="0"/>
          <w:sz w:val="18"/>
          <w:szCs w:val="18"/>
        </w:rPr>
        <w:t>$2,000/Member or $4,000/Family</w:t>
      </w:r>
      <w:r w:rsidRPr="00527B2B">
        <w:rPr>
          <w:spacing w:val="0"/>
          <w:sz w:val="18"/>
          <w:szCs w:val="18"/>
        </w:rPr>
        <w:tab/>
        <w:t>$4,000/Member or $10,000/Family</w:t>
      </w:r>
    </w:p>
    <w:p w:rsidR="00527B2B" w:rsidRPr="00527B2B" w:rsidRDefault="00527B2B" w:rsidP="00B32D6C">
      <w:pPr>
        <w:tabs>
          <w:tab w:val="num" w:pos="180"/>
          <w:tab w:val="left" w:pos="5040"/>
        </w:tabs>
        <w:suppressAutoHyphens/>
        <w:ind w:left="180" w:right="540"/>
        <w:jc w:val="both"/>
        <w:rPr>
          <w:b/>
          <w:spacing w:val="0"/>
          <w:sz w:val="18"/>
          <w:szCs w:val="18"/>
          <w:u w:val="single"/>
        </w:rPr>
      </w:pPr>
    </w:p>
    <w:p w:rsidR="00B32D6C" w:rsidRPr="00527B2B" w:rsidRDefault="00527B2B" w:rsidP="00B32D6C">
      <w:pPr>
        <w:tabs>
          <w:tab w:val="num" w:pos="180"/>
          <w:tab w:val="left" w:pos="5040"/>
        </w:tabs>
        <w:suppressAutoHyphens/>
        <w:ind w:left="180" w:right="540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b/>
          <w:spacing w:val="0"/>
          <w:sz w:val="18"/>
          <w:szCs w:val="18"/>
          <w:u w:val="single"/>
        </w:rPr>
        <w:t xml:space="preserve">2015 </w:t>
      </w:r>
      <w:r w:rsidR="00B32D6C" w:rsidRPr="00527B2B">
        <w:rPr>
          <w:b/>
          <w:spacing w:val="0"/>
          <w:sz w:val="18"/>
          <w:szCs w:val="18"/>
          <w:u w:val="single"/>
        </w:rPr>
        <w:t>In-Network</w:t>
      </w:r>
      <w:r w:rsidR="00B32D6C" w:rsidRPr="00527B2B">
        <w:rPr>
          <w:rFonts w:cs="Arial"/>
          <w:bCs/>
          <w:spacing w:val="0"/>
          <w:sz w:val="18"/>
          <w:szCs w:val="18"/>
        </w:rPr>
        <w:tab/>
      </w:r>
      <w:r w:rsidRPr="00527B2B">
        <w:rPr>
          <w:rFonts w:cs="Arial"/>
          <w:b/>
          <w:bCs/>
          <w:spacing w:val="0"/>
          <w:sz w:val="18"/>
          <w:szCs w:val="18"/>
          <w:u w:val="single"/>
        </w:rPr>
        <w:t xml:space="preserve">2015 </w:t>
      </w:r>
      <w:r w:rsidR="00B32D6C" w:rsidRPr="00527B2B">
        <w:rPr>
          <w:b/>
          <w:spacing w:val="0"/>
          <w:sz w:val="18"/>
          <w:szCs w:val="18"/>
          <w:u w:val="single"/>
        </w:rPr>
        <w:t xml:space="preserve">Out-of-Network </w:t>
      </w:r>
      <w:r w:rsidR="00B32D6C" w:rsidRPr="00527B2B">
        <w:rPr>
          <w:rFonts w:cs="Arial"/>
          <w:bCs/>
          <w:spacing w:val="0"/>
          <w:sz w:val="18"/>
          <w:szCs w:val="18"/>
        </w:rPr>
        <w:tab/>
      </w:r>
    </w:p>
    <w:p w:rsidR="00B32D6C" w:rsidRPr="00527B2B" w:rsidRDefault="00B32D6C" w:rsidP="00527B2B">
      <w:pPr>
        <w:tabs>
          <w:tab w:val="num" w:pos="180"/>
          <w:tab w:val="left" w:pos="5040"/>
        </w:tabs>
        <w:suppressAutoHyphens/>
        <w:spacing w:after="160"/>
        <w:ind w:left="180" w:right="547"/>
        <w:jc w:val="both"/>
        <w:rPr>
          <w:rFonts w:cs="Arial"/>
          <w:bCs/>
          <w:spacing w:val="0"/>
          <w:sz w:val="18"/>
          <w:szCs w:val="18"/>
        </w:rPr>
      </w:pPr>
      <w:r w:rsidRPr="00527B2B">
        <w:rPr>
          <w:rFonts w:cs="Arial"/>
          <w:bCs/>
          <w:spacing w:val="0"/>
          <w:sz w:val="18"/>
          <w:szCs w:val="18"/>
        </w:rPr>
        <w:t>$3,000/Member or $6,000/Family</w:t>
      </w:r>
      <w:r w:rsidRPr="00527B2B">
        <w:rPr>
          <w:rFonts w:cs="Arial"/>
          <w:bCs/>
          <w:spacing w:val="0"/>
          <w:sz w:val="18"/>
          <w:szCs w:val="18"/>
        </w:rPr>
        <w:tab/>
        <w:t>$6,000/Member or $12,000/Family</w:t>
      </w:r>
    </w:p>
    <w:p w:rsidR="00B32D6C" w:rsidRPr="00527B2B" w:rsidRDefault="00B32D6C" w:rsidP="00B32D6C">
      <w:pPr>
        <w:numPr>
          <w:ilvl w:val="0"/>
          <w:numId w:val="1"/>
        </w:numPr>
        <w:tabs>
          <w:tab w:val="clear" w:pos="360"/>
          <w:tab w:val="num" w:pos="-180"/>
        </w:tabs>
        <w:ind w:left="-180" w:right="540"/>
        <w:jc w:val="both"/>
        <w:rPr>
          <w:rFonts w:cs="Arial"/>
          <w:b/>
          <w:bCs/>
          <w:spacing w:val="0"/>
          <w:sz w:val="18"/>
          <w:szCs w:val="18"/>
        </w:rPr>
      </w:pPr>
      <w:r w:rsidRPr="00527B2B">
        <w:rPr>
          <w:rFonts w:cs="Arial"/>
          <w:b/>
          <w:bCs/>
          <w:spacing w:val="0"/>
          <w:sz w:val="18"/>
          <w:szCs w:val="18"/>
          <w:u w:val="single"/>
        </w:rPr>
        <w:t>BENEFIT RENEWAL</w:t>
      </w:r>
    </w:p>
    <w:p w:rsidR="00B32D6C" w:rsidRPr="00C751CF" w:rsidRDefault="00B32D6C" w:rsidP="00B32D6C">
      <w:pPr>
        <w:tabs>
          <w:tab w:val="num" w:pos="-180"/>
        </w:tabs>
        <w:spacing w:after="120"/>
        <w:ind w:left="-187" w:right="547"/>
        <w:jc w:val="both"/>
        <w:rPr>
          <w:rFonts w:cs="Arial"/>
          <w:spacing w:val="0"/>
          <w:sz w:val="18"/>
          <w:szCs w:val="18"/>
        </w:rPr>
      </w:pPr>
      <w:r w:rsidRPr="00527B2B">
        <w:rPr>
          <w:rFonts w:cs="Arial"/>
          <w:spacing w:val="0"/>
          <w:sz w:val="18"/>
          <w:szCs w:val="18"/>
        </w:rPr>
        <w:t>Benefit renews annually on July 1</w:t>
      </w:r>
      <w:r w:rsidRPr="00527B2B">
        <w:rPr>
          <w:rFonts w:cs="Arial"/>
          <w:spacing w:val="0"/>
          <w:sz w:val="18"/>
          <w:szCs w:val="18"/>
          <w:vertAlign w:val="superscript"/>
        </w:rPr>
        <w:t>st</w:t>
      </w:r>
      <w:r w:rsidRPr="00C751CF">
        <w:rPr>
          <w:rFonts w:cs="Arial"/>
          <w:spacing w:val="0"/>
          <w:sz w:val="18"/>
          <w:szCs w:val="18"/>
        </w:rPr>
        <w:t xml:space="preserve"> </w:t>
      </w:r>
    </w:p>
    <w:p w:rsidR="00B32D6C" w:rsidRDefault="00B32D6C" w:rsidP="00B32D6C">
      <w:pPr>
        <w:ind w:left="-720" w:right="547"/>
        <w:jc w:val="center"/>
        <w:rPr>
          <w:rFonts w:cs="Arial"/>
          <w:b/>
          <w:bCs/>
          <w:sz w:val="20"/>
        </w:rPr>
      </w:pPr>
    </w:p>
    <w:p w:rsidR="00527B2B" w:rsidRPr="00527B2B" w:rsidRDefault="00B32D6C" w:rsidP="00527B2B">
      <w:pPr>
        <w:ind w:left="-720" w:right="547"/>
        <w:jc w:val="center"/>
        <w:rPr>
          <w:rFonts w:cs="Avenir LT Std"/>
          <w:b/>
          <w:i/>
          <w:color w:val="000000"/>
          <w:sz w:val="16"/>
          <w:szCs w:val="16"/>
        </w:rPr>
      </w:pPr>
      <w:r w:rsidRPr="00527B2B">
        <w:rPr>
          <w:rFonts w:cs="Avenir LT Std"/>
          <w:b/>
          <w:i/>
          <w:color w:val="000000"/>
          <w:sz w:val="16"/>
          <w:szCs w:val="16"/>
        </w:rPr>
        <w:t>Call toll-free 24 hours a day, seven days a week</w:t>
      </w:r>
    </w:p>
    <w:p w:rsidR="00EB6076" w:rsidRPr="00022178" w:rsidRDefault="00B32D6C" w:rsidP="00022178">
      <w:pPr>
        <w:ind w:left="-720" w:right="547"/>
        <w:jc w:val="center"/>
        <w:rPr>
          <w:rFonts w:cs="Avenir LT Std"/>
          <w:b/>
          <w:i/>
          <w:color w:val="000000"/>
          <w:sz w:val="16"/>
          <w:szCs w:val="16"/>
        </w:rPr>
      </w:pPr>
      <w:r w:rsidRPr="00527B2B">
        <w:rPr>
          <w:rFonts w:cs="Avenir LT Std"/>
          <w:b/>
          <w:i/>
          <w:color w:val="000000"/>
          <w:sz w:val="16"/>
          <w:szCs w:val="16"/>
        </w:rPr>
        <w:t>(888) 327-0020</w:t>
      </w:r>
      <w:r w:rsidR="00527B2B">
        <w:rPr>
          <w:rFonts w:cs="Avenir LT Std"/>
          <w:b/>
          <w:i/>
          <w:color w:val="000000"/>
          <w:sz w:val="16"/>
          <w:szCs w:val="16"/>
        </w:rPr>
        <w:t xml:space="preserve"> TDD: (800) 327-0801</w:t>
      </w:r>
    </w:p>
    <w:sectPr w:rsidR="00EB6076" w:rsidRPr="00022178" w:rsidSect="00217B37">
      <w:footerReference w:type="default" r:id="rId10"/>
      <w:pgSz w:w="12240" w:h="15840" w:code="1"/>
      <w:pgMar w:top="360" w:right="360" w:bottom="288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47" w:rsidRDefault="00527B2B">
      <w:r>
        <w:separator/>
      </w:r>
    </w:p>
  </w:endnote>
  <w:endnote w:type="continuationSeparator" w:id="0">
    <w:p w:rsidR="00C86347" w:rsidRDefault="0052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">
    <w:altName w:val="Aveni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07" w:rsidRPr="00C42331" w:rsidRDefault="00B32D6C" w:rsidP="00217B37">
    <w:pPr>
      <w:pStyle w:val="Footer"/>
      <w:ind w:left="-720"/>
      <w:rPr>
        <w:rFonts w:ascii="Arial Narrow" w:hAnsi="Arial Narrow"/>
        <w:sz w:val="20"/>
      </w:rPr>
    </w:pPr>
    <w:r w:rsidRPr="00C42331">
      <w:rPr>
        <w:rFonts w:ascii="Arial Narrow" w:hAnsi="Arial Narrow"/>
        <w:sz w:val="20"/>
      </w:rPr>
      <w:t>R</w:t>
    </w:r>
    <w:r w:rsidR="00022178">
      <w:rPr>
        <w:rFonts w:ascii="Arial Narrow" w:hAnsi="Arial Narrow"/>
        <w:sz w:val="20"/>
      </w:rPr>
      <w:t>evised 3/18</w:t>
    </w:r>
    <w:r>
      <w:rPr>
        <w:rFonts w:ascii="Arial Narrow" w:hAnsi="Arial Narrow"/>
        <w:sz w:val="20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47" w:rsidRDefault="00527B2B">
      <w:r>
        <w:separator/>
      </w:r>
    </w:p>
  </w:footnote>
  <w:footnote w:type="continuationSeparator" w:id="0">
    <w:p w:rsidR="00C86347" w:rsidRDefault="0052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EAD"/>
    <w:multiLevelType w:val="hybridMultilevel"/>
    <w:tmpl w:val="82186BE0"/>
    <w:lvl w:ilvl="0" w:tplc="47E473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6C"/>
    <w:rsid w:val="00022178"/>
    <w:rsid w:val="00527B2B"/>
    <w:rsid w:val="00B32D6C"/>
    <w:rsid w:val="00C86347"/>
    <w:rsid w:val="00C96C14"/>
    <w:rsid w:val="00E35B2D"/>
    <w:rsid w:val="00EB607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D6C"/>
    <w:rPr>
      <w:rFonts w:ascii="Arial" w:hAnsi="Arial"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B32D6C"/>
    <w:pPr>
      <w:keepNext/>
      <w:ind w:right="360" w:hanging="72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B32D6C"/>
    <w:pPr>
      <w:keepNext/>
      <w:outlineLvl w:val="4"/>
    </w:pPr>
    <w:rPr>
      <w:rFonts w:cs="Courier New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B32D6C"/>
    <w:pPr>
      <w:keepNext/>
      <w:ind w:left="-720" w:right="36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2D6C"/>
    <w:rPr>
      <w:rFonts w:ascii="Arial" w:hAnsi="Arial" w:cs="Arial"/>
      <w:b/>
      <w:bCs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B32D6C"/>
    <w:rPr>
      <w:rFonts w:ascii="Arial" w:hAnsi="Arial" w:cs="Courier New"/>
      <w:b/>
      <w:spacing w:val="-3"/>
      <w:sz w:val="36"/>
    </w:rPr>
  </w:style>
  <w:style w:type="character" w:customStyle="1" w:styleId="Heading6Char">
    <w:name w:val="Heading 6 Char"/>
    <w:basedOn w:val="DefaultParagraphFont"/>
    <w:link w:val="Heading6"/>
    <w:rsid w:val="00B32D6C"/>
    <w:rPr>
      <w:rFonts w:ascii="Arial" w:hAnsi="Arial" w:cs="Arial"/>
      <w:b/>
      <w:bCs/>
      <w:spacing w:val="-3"/>
      <w:sz w:val="24"/>
    </w:rPr>
  </w:style>
  <w:style w:type="paragraph" w:styleId="BodyText2">
    <w:name w:val="Body Text 2"/>
    <w:basedOn w:val="Normal"/>
    <w:link w:val="BodyText2Char"/>
    <w:rsid w:val="00B32D6C"/>
    <w:pPr>
      <w:ind w:right="360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B32D6C"/>
    <w:rPr>
      <w:rFonts w:ascii="Arial" w:hAnsi="Arial" w:cs="Arial"/>
      <w:spacing w:val="-3"/>
      <w:sz w:val="24"/>
    </w:rPr>
  </w:style>
  <w:style w:type="paragraph" w:styleId="Footer">
    <w:name w:val="footer"/>
    <w:basedOn w:val="Normal"/>
    <w:link w:val="FooterChar"/>
    <w:rsid w:val="00B32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2D6C"/>
    <w:rPr>
      <w:rFonts w:ascii="Arial" w:hAnsi="Arial"/>
      <w:spacing w:val="-3"/>
      <w:sz w:val="24"/>
    </w:rPr>
  </w:style>
  <w:style w:type="paragraph" w:styleId="BalloonText">
    <w:name w:val="Balloon Text"/>
    <w:basedOn w:val="Normal"/>
    <w:link w:val="BalloonTextChar"/>
    <w:rsid w:val="00B32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D6C"/>
    <w:rPr>
      <w:rFonts w:ascii="Tahoma" w:hAnsi="Tahoma" w:cs="Tahoma"/>
      <w:spacing w:val="-3"/>
      <w:sz w:val="16"/>
      <w:szCs w:val="16"/>
    </w:rPr>
  </w:style>
  <w:style w:type="paragraph" w:styleId="Header">
    <w:name w:val="header"/>
    <w:basedOn w:val="Normal"/>
    <w:link w:val="HeaderChar"/>
    <w:rsid w:val="00022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178"/>
    <w:rPr>
      <w:rFonts w:ascii="Arial" w:hAnsi="Arial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D6C"/>
    <w:rPr>
      <w:rFonts w:ascii="Arial" w:hAnsi="Arial"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B32D6C"/>
    <w:pPr>
      <w:keepNext/>
      <w:ind w:right="360" w:hanging="72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B32D6C"/>
    <w:pPr>
      <w:keepNext/>
      <w:outlineLvl w:val="4"/>
    </w:pPr>
    <w:rPr>
      <w:rFonts w:cs="Courier New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B32D6C"/>
    <w:pPr>
      <w:keepNext/>
      <w:ind w:left="-720" w:right="36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2D6C"/>
    <w:rPr>
      <w:rFonts w:ascii="Arial" w:hAnsi="Arial" w:cs="Arial"/>
      <w:b/>
      <w:bCs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B32D6C"/>
    <w:rPr>
      <w:rFonts w:ascii="Arial" w:hAnsi="Arial" w:cs="Courier New"/>
      <w:b/>
      <w:spacing w:val="-3"/>
      <w:sz w:val="36"/>
    </w:rPr>
  </w:style>
  <w:style w:type="character" w:customStyle="1" w:styleId="Heading6Char">
    <w:name w:val="Heading 6 Char"/>
    <w:basedOn w:val="DefaultParagraphFont"/>
    <w:link w:val="Heading6"/>
    <w:rsid w:val="00B32D6C"/>
    <w:rPr>
      <w:rFonts w:ascii="Arial" w:hAnsi="Arial" w:cs="Arial"/>
      <w:b/>
      <w:bCs/>
      <w:spacing w:val="-3"/>
      <w:sz w:val="24"/>
    </w:rPr>
  </w:style>
  <w:style w:type="paragraph" w:styleId="BodyText2">
    <w:name w:val="Body Text 2"/>
    <w:basedOn w:val="Normal"/>
    <w:link w:val="BodyText2Char"/>
    <w:rsid w:val="00B32D6C"/>
    <w:pPr>
      <w:ind w:right="360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B32D6C"/>
    <w:rPr>
      <w:rFonts w:ascii="Arial" w:hAnsi="Arial" w:cs="Arial"/>
      <w:spacing w:val="-3"/>
      <w:sz w:val="24"/>
    </w:rPr>
  </w:style>
  <w:style w:type="paragraph" w:styleId="Footer">
    <w:name w:val="footer"/>
    <w:basedOn w:val="Normal"/>
    <w:link w:val="FooterChar"/>
    <w:rsid w:val="00B32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2D6C"/>
    <w:rPr>
      <w:rFonts w:ascii="Arial" w:hAnsi="Arial"/>
      <w:spacing w:val="-3"/>
      <w:sz w:val="24"/>
    </w:rPr>
  </w:style>
  <w:style w:type="paragraph" w:styleId="BalloonText">
    <w:name w:val="Balloon Text"/>
    <w:basedOn w:val="Normal"/>
    <w:link w:val="BalloonTextChar"/>
    <w:rsid w:val="00B32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D6C"/>
    <w:rPr>
      <w:rFonts w:ascii="Tahoma" w:hAnsi="Tahoma" w:cs="Tahoma"/>
      <w:spacing w:val="-3"/>
      <w:sz w:val="16"/>
      <w:szCs w:val="16"/>
    </w:rPr>
  </w:style>
  <w:style w:type="paragraph" w:styleId="Header">
    <w:name w:val="header"/>
    <w:basedOn w:val="Normal"/>
    <w:link w:val="HeaderChar"/>
    <w:rsid w:val="00022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178"/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 Jarvis</dc:creator>
  <cp:lastModifiedBy>Test Bench</cp:lastModifiedBy>
  <cp:revision>2</cp:revision>
  <dcterms:created xsi:type="dcterms:W3CDTF">2014-11-12T17:57:00Z</dcterms:created>
  <dcterms:modified xsi:type="dcterms:W3CDTF">2014-11-12T17:57:00Z</dcterms:modified>
</cp:coreProperties>
</file>