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117" w:rsidRPr="00E0681B" w:rsidRDefault="00E0681B" w:rsidP="00E0681B">
      <w:pPr>
        <w:jc w:val="center"/>
        <w:rPr>
          <w:sz w:val="28"/>
          <w:szCs w:val="28"/>
        </w:rPr>
      </w:pPr>
      <w:r w:rsidRPr="00E0681B">
        <w:rPr>
          <w:sz w:val="28"/>
          <w:szCs w:val="28"/>
        </w:rPr>
        <w:t>Juvenile Justice Unit</w:t>
      </w:r>
    </w:p>
    <w:p w:rsidR="00E0681B" w:rsidRPr="00E0681B" w:rsidRDefault="00E0681B" w:rsidP="00E0681B">
      <w:pPr>
        <w:jc w:val="center"/>
        <w:rPr>
          <w:sz w:val="28"/>
          <w:szCs w:val="28"/>
        </w:rPr>
      </w:pPr>
      <w:r w:rsidRPr="00E0681B">
        <w:rPr>
          <w:sz w:val="28"/>
          <w:szCs w:val="28"/>
        </w:rPr>
        <w:t>Table of Contents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88"/>
        <w:gridCol w:w="7290"/>
        <w:gridCol w:w="1098"/>
      </w:tblGrid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bookmarkStart w:id="0" w:name="_GoBack"/>
            <w:bookmarkEnd w:id="0"/>
            <w:r>
              <w:t>Date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Topic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Page #</w:t>
            </w:r>
          </w:p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proofErr w:type="spellStart"/>
            <w:r>
              <w:t>Quickwrite</w:t>
            </w:r>
            <w:proofErr w:type="spellEnd"/>
          </w:p>
          <w:p w:rsidR="00E0681B" w:rsidRDefault="00E0681B">
            <w:r>
              <w:t>Key Legal Terms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Article 1: “Too Young for Life in Prison?”</w:t>
            </w:r>
          </w:p>
          <w:p w:rsidR="00E0681B" w:rsidRDefault="00E0681B">
            <w:r>
              <w:t xml:space="preserve"> ~ T-Chart</w:t>
            </w:r>
          </w:p>
          <w:p w:rsidR="00E0681B" w:rsidRDefault="00E0681B"/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“Too Young to Kill” Video notes</w:t>
            </w:r>
          </w:p>
          <w:p w:rsidR="00E0681B" w:rsidRDefault="00E0681B"/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Article 2: “Startling Finds on Teenage Brains”</w:t>
            </w:r>
          </w:p>
          <w:p w:rsidR="00E0681B" w:rsidRDefault="00E0681B">
            <w:r>
              <w:t>~ Prediction</w:t>
            </w:r>
          </w:p>
          <w:p w:rsidR="00E0681B" w:rsidRDefault="00E0681B">
            <w:r>
              <w:t>~ Against the grain details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2 summary paragraphs: Article 1 and Article 2</w:t>
            </w:r>
          </w:p>
          <w:p w:rsidR="00E0681B" w:rsidRDefault="00E0681B"/>
          <w:p w:rsidR="00E0681B" w:rsidRDefault="00E0681B"/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1/22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 xml:space="preserve">Article 3: “Supreme Court to Rule…” </w:t>
            </w:r>
          </w:p>
          <w:p w:rsidR="00E0681B" w:rsidRDefault="00E0681B">
            <w:r>
              <w:t>~ 3 icons with sentences</w:t>
            </w:r>
          </w:p>
          <w:p w:rsidR="00E0681B" w:rsidRDefault="00E0681B"/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1/23</w:t>
            </w:r>
          </w:p>
          <w:p w:rsidR="00E0681B" w:rsidRDefault="00E0681B"/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Crime Blotter Notes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1/24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Article 4: “Teen Crime: More and More Teens…”</w:t>
            </w:r>
          </w:p>
          <w:p w:rsidR="00E0681B" w:rsidRDefault="00E0681B">
            <w:r>
              <w:t>~ T-Chart</w:t>
            </w:r>
          </w:p>
          <w:p w:rsidR="00E0681B" w:rsidRDefault="00E0681B"/>
          <w:p w:rsidR="00E0681B" w:rsidRDefault="00E0681B">
            <w:r>
              <w:t>Essay Pre-Writing: Working thesis (draft)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</w:tbl>
    <w:p w:rsidR="00E0681B" w:rsidRDefault="00E0681B"/>
    <w:sectPr w:rsidR="00E06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81B"/>
    <w:rsid w:val="00310117"/>
    <w:rsid w:val="00E0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8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68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8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68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3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2013-01-24T18:02:00Z</dcterms:created>
  <dcterms:modified xsi:type="dcterms:W3CDTF">2013-01-24T18:03:00Z</dcterms:modified>
</cp:coreProperties>
</file>