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70A" w:rsidRDefault="00D9570A" w:rsidP="00737E1E">
      <w:pPr>
        <w:pStyle w:val="NormalWeb"/>
        <w:rPr>
          <w:rStyle w:val="Strong"/>
          <w:rFonts w:ascii="Arial" w:hAnsi="Arial" w:cs="Arial"/>
        </w:rPr>
      </w:pPr>
    </w:p>
    <w:p w:rsidR="00D9570A" w:rsidRDefault="00D9570A" w:rsidP="00737E1E">
      <w:pPr>
        <w:pStyle w:val="NormalWeb"/>
        <w:rPr>
          <w:rStyle w:val="Strong"/>
          <w:rFonts w:ascii="Arial" w:hAnsi="Arial" w:cs="Arial"/>
        </w:rPr>
      </w:pPr>
    </w:p>
    <w:p w:rsidR="00492BD3" w:rsidRPr="00492BD3" w:rsidRDefault="00492BD3" w:rsidP="00492BD3">
      <w:pPr>
        <w:pStyle w:val="Header"/>
        <w:jc w:val="center"/>
        <w:rPr>
          <w:rFonts w:ascii="Arial" w:eastAsia="Dotum" w:hAnsi="Arial" w:cs="Arial"/>
          <w:b/>
          <w:sz w:val="36"/>
          <w:szCs w:val="36"/>
        </w:rPr>
      </w:pPr>
      <w:r w:rsidRPr="00492BD3">
        <w:rPr>
          <w:rFonts w:ascii="Arial" w:eastAsia="Dotum" w:hAnsi="Arial" w:cs="Arial"/>
          <w:b/>
          <w:sz w:val="36"/>
          <w:szCs w:val="36"/>
        </w:rPr>
        <w:t xml:space="preserve">Midterm </w:t>
      </w:r>
    </w:p>
    <w:p w:rsidR="00492BD3" w:rsidRPr="00492BD3" w:rsidRDefault="00492BD3" w:rsidP="00492BD3">
      <w:pPr>
        <w:pStyle w:val="Header"/>
        <w:jc w:val="center"/>
        <w:rPr>
          <w:rFonts w:ascii="Arial" w:eastAsia="Dotum" w:hAnsi="Arial" w:cs="Arial"/>
          <w:b/>
          <w:sz w:val="36"/>
          <w:szCs w:val="36"/>
        </w:rPr>
      </w:pPr>
      <w:r w:rsidRPr="00492BD3">
        <w:rPr>
          <w:rFonts w:ascii="Arial" w:eastAsia="Dotum" w:hAnsi="Arial" w:cs="Arial"/>
          <w:b/>
          <w:sz w:val="36"/>
          <w:szCs w:val="36"/>
        </w:rPr>
        <w:t>Science - Review Guide</w:t>
      </w:r>
    </w:p>
    <w:p w:rsidR="00D9570A" w:rsidRDefault="00D9570A" w:rsidP="00D9570A">
      <w:pPr>
        <w:pBdr>
          <w:bottom w:val="single" w:sz="12" w:space="1" w:color="auto"/>
        </w:pBdr>
        <w:rPr>
          <w:rFonts w:ascii="Arial" w:hAnsi="Arial" w:cs="Arial"/>
          <w:sz w:val="28"/>
          <w:szCs w:val="28"/>
        </w:rPr>
      </w:pPr>
      <w:r w:rsidRPr="00492BD3">
        <w:rPr>
          <w:rFonts w:ascii="Arial" w:hAnsi="Arial" w:cs="Arial"/>
          <w:sz w:val="28"/>
          <w:szCs w:val="28"/>
        </w:rPr>
        <w:t xml:space="preserve">The following is an overview that cover specific terminology, unit topics, and practice that you will need to know in order to be successful on your midterm exam. Please </w:t>
      </w:r>
      <w:r w:rsidR="00492BD3" w:rsidRPr="00492BD3">
        <w:rPr>
          <w:rFonts w:ascii="Arial" w:hAnsi="Arial" w:cs="Arial"/>
          <w:sz w:val="28"/>
          <w:szCs w:val="28"/>
        </w:rPr>
        <w:t xml:space="preserve">review </w:t>
      </w:r>
      <w:r w:rsidR="00492BD3">
        <w:rPr>
          <w:rFonts w:ascii="Arial" w:hAnsi="Arial" w:cs="Arial"/>
          <w:sz w:val="28"/>
          <w:szCs w:val="28"/>
        </w:rPr>
        <w:t>and ask your parents to sign.</w:t>
      </w:r>
    </w:p>
    <w:p w:rsidR="00492BD3" w:rsidRDefault="00492BD3" w:rsidP="00D9570A">
      <w:pPr>
        <w:pBdr>
          <w:bottom w:val="single" w:sz="12" w:space="1" w:color="auto"/>
        </w:pBdr>
        <w:rPr>
          <w:rFonts w:ascii="Arial" w:hAnsi="Arial" w:cs="Arial"/>
          <w:sz w:val="28"/>
          <w:szCs w:val="28"/>
        </w:rPr>
      </w:pPr>
    </w:p>
    <w:p w:rsidR="00492BD3" w:rsidRDefault="00492BD3" w:rsidP="00D9570A">
      <w:pPr>
        <w:pBdr>
          <w:bottom w:val="single" w:sz="12" w:space="1" w:color="auto"/>
        </w:pBdr>
        <w:rPr>
          <w:rFonts w:ascii="Arial" w:hAnsi="Arial" w:cs="Arial"/>
          <w:sz w:val="28"/>
          <w:szCs w:val="28"/>
        </w:rPr>
      </w:pPr>
    </w:p>
    <w:p w:rsidR="00492BD3" w:rsidRDefault="00492BD3" w:rsidP="00D9570A">
      <w:pPr>
        <w:rPr>
          <w:rFonts w:ascii="Arial" w:hAnsi="Arial" w:cs="Arial"/>
          <w:sz w:val="28"/>
          <w:szCs w:val="28"/>
        </w:rPr>
      </w:pPr>
      <w:r>
        <w:rPr>
          <w:rFonts w:ascii="Arial" w:hAnsi="Arial" w:cs="Arial"/>
          <w:sz w:val="28"/>
          <w:szCs w:val="28"/>
        </w:rPr>
        <w:t>Signature                                                     Date</w:t>
      </w:r>
    </w:p>
    <w:p w:rsidR="00492BD3" w:rsidRDefault="00492BD3" w:rsidP="00D9570A">
      <w:pPr>
        <w:rPr>
          <w:rFonts w:ascii="Arial" w:hAnsi="Arial" w:cs="Arial"/>
          <w:sz w:val="28"/>
          <w:szCs w:val="28"/>
        </w:rPr>
      </w:pPr>
    </w:p>
    <w:p w:rsidR="00492BD3" w:rsidRDefault="00492BD3" w:rsidP="00D9570A">
      <w:pPr>
        <w:rPr>
          <w:rFonts w:ascii="Arial" w:hAnsi="Arial" w:cs="Arial"/>
          <w:sz w:val="28"/>
          <w:szCs w:val="28"/>
        </w:rPr>
      </w:pPr>
      <w:r>
        <w:rPr>
          <w:rFonts w:ascii="Arial" w:hAnsi="Arial" w:cs="Arial"/>
          <w:sz w:val="28"/>
          <w:szCs w:val="28"/>
        </w:rPr>
        <w:t>Bring this study guide on a day of test for extra credit.</w:t>
      </w:r>
    </w:p>
    <w:p w:rsidR="00492BD3" w:rsidRPr="00492BD3" w:rsidRDefault="00492BD3" w:rsidP="00D9570A">
      <w:pPr>
        <w:rPr>
          <w:rStyle w:val="Strong"/>
          <w:rFonts w:ascii="Arial" w:hAnsi="Arial" w:cs="Arial"/>
          <w:sz w:val="28"/>
          <w:szCs w:val="28"/>
        </w:rPr>
      </w:pPr>
    </w:p>
    <w:p w:rsidR="00D9570A" w:rsidRDefault="00D9570A" w:rsidP="00737E1E">
      <w:pPr>
        <w:pStyle w:val="NormalWeb"/>
        <w:rPr>
          <w:rStyle w:val="Strong"/>
          <w:rFonts w:ascii="Arial" w:hAnsi="Arial" w:cs="Arial"/>
        </w:rPr>
      </w:pPr>
    </w:p>
    <w:p w:rsidR="00D9570A" w:rsidRDefault="00D9570A" w:rsidP="00737E1E">
      <w:pPr>
        <w:pStyle w:val="NormalWeb"/>
        <w:rPr>
          <w:rStyle w:val="Strong"/>
          <w:rFonts w:ascii="Arial" w:hAnsi="Arial" w:cs="Arial"/>
        </w:rPr>
      </w:pPr>
    </w:p>
    <w:p w:rsidR="00D9570A" w:rsidRDefault="00D9570A" w:rsidP="00737E1E">
      <w:pPr>
        <w:pStyle w:val="NormalWeb"/>
        <w:rPr>
          <w:rStyle w:val="Strong"/>
          <w:rFonts w:ascii="Arial" w:hAnsi="Arial" w:cs="Arial"/>
        </w:rPr>
      </w:pPr>
    </w:p>
    <w:p w:rsidR="00D9570A" w:rsidRDefault="00D9570A" w:rsidP="00737E1E">
      <w:pPr>
        <w:pStyle w:val="NormalWeb"/>
        <w:rPr>
          <w:rStyle w:val="Strong"/>
          <w:rFonts w:ascii="Arial" w:hAnsi="Arial" w:cs="Arial"/>
        </w:rPr>
      </w:pPr>
    </w:p>
    <w:p w:rsidR="00D9570A" w:rsidRDefault="00D9570A" w:rsidP="00737E1E">
      <w:pPr>
        <w:pStyle w:val="NormalWeb"/>
        <w:rPr>
          <w:rStyle w:val="Strong"/>
          <w:rFonts w:ascii="Arial" w:hAnsi="Arial" w:cs="Arial"/>
        </w:rPr>
      </w:pPr>
    </w:p>
    <w:p w:rsidR="00D9570A" w:rsidRDefault="00D9570A" w:rsidP="00737E1E">
      <w:pPr>
        <w:pStyle w:val="NormalWeb"/>
        <w:rPr>
          <w:rStyle w:val="Strong"/>
          <w:rFonts w:ascii="Arial" w:hAnsi="Arial" w:cs="Arial"/>
        </w:rPr>
      </w:pPr>
    </w:p>
    <w:p w:rsidR="00D9570A" w:rsidRDefault="00D9570A" w:rsidP="00737E1E">
      <w:pPr>
        <w:pStyle w:val="NormalWeb"/>
        <w:rPr>
          <w:rStyle w:val="Strong"/>
          <w:rFonts w:ascii="Arial" w:hAnsi="Arial" w:cs="Arial"/>
        </w:rPr>
      </w:pPr>
    </w:p>
    <w:p w:rsidR="00D9570A" w:rsidRDefault="00D9570A" w:rsidP="00737E1E">
      <w:pPr>
        <w:pStyle w:val="NormalWeb"/>
        <w:rPr>
          <w:rStyle w:val="Strong"/>
          <w:rFonts w:ascii="Arial" w:hAnsi="Arial" w:cs="Arial"/>
        </w:rPr>
      </w:pPr>
    </w:p>
    <w:p w:rsidR="00737E1E" w:rsidRPr="00737E1E" w:rsidRDefault="00737E1E" w:rsidP="00737E1E">
      <w:pPr>
        <w:pStyle w:val="NormalWeb"/>
        <w:rPr>
          <w:rFonts w:ascii="Arial" w:hAnsi="Arial" w:cs="Arial"/>
        </w:rPr>
      </w:pPr>
      <w:r w:rsidRPr="00737E1E">
        <w:rPr>
          <w:rStyle w:val="Strong"/>
          <w:rFonts w:ascii="Arial" w:hAnsi="Arial" w:cs="Arial"/>
        </w:rPr>
        <w:t>Classification of Matter</w:t>
      </w:r>
      <w:r w:rsidRPr="00737E1E">
        <w:rPr>
          <w:rFonts w:ascii="Arial" w:hAnsi="Arial" w:cs="Arial"/>
        </w:rPr>
        <w:br/>
      </w:r>
      <w:r w:rsidRPr="00737E1E">
        <w:rPr>
          <w:rFonts w:ascii="Arial" w:hAnsi="Arial" w:cs="Arial"/>
        </w:rPr>
        <w:br/>
      </w:r>
      <w:r w:rsidRPr="00737E1E">
        <w:rPr>
          <w:rFonts w:ascii="Arial" w:hAnsi="Arial" w:cs="Arial"/>
          <w:color w:val="000000"/>
        </w:rPr>
        <w:t>- All pure substances have their own unique set of properties, or characteristics</w:t>
      </w:r>
      <w:r w:rsidRPr="00737E1E">
        <w:rPr>
          <w:rFonts w:ascii="Arial" w:hAnsi="Arial" w:cs="Arial"/>
          <w:color w:val="000000"/>
        </w:rPr>
        <w:br/>
        <w:t>- All mixtures contain two or more pure substances, which have their own distinct properties (some of which may be hidden)</w:t>
      </w:r>
    </w:p>
    <w:p w:rsidR="00737E1E" w:rsidRPr="00737E1E" w:rsidRDefault="00737E1E" w:rsidP="00737E1E">
      <w:pPr>
        <w:pStyle w:val="NormalWeb"/>
        <w:jc w:val="center"/>
        <w:rPr>
          <w:rFonts w:ascii="Arial" w:hAnsi="Arial" w:cs="Arial"/>
        </w:rPr>
      </w:pPr>
      <w:r w:rsidRPr="00737E1E">
        <w:rPr>
          <w:rFonts w:ascii="Arial" w:hAnsi="Arial" w:cs="Arial"/>
          <w:noProof/>
        </w:rPr>
        <w:lastRenderedPageBreak/>
        <w:drawing>
          <wp:inline distT="0" distB="0" distL="0" distR="0">
            <wp:extent cx="5572125" cy="3714750"/>
            <wp:effectExtent l="19050" t="0" r="9525" b="0"/>
            <wp:docPr id="1" name="Picture 1" descr="http://www.edquest.ca/images/clofm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dquest.ca/images/clofmat.jpg"/>
                    <pic:cNvPicPr>
                      <a:picLocks noChangeAspect="1" noChangeArrowheads="1"/>
                    </pic:cNvPicPr>
                  </pic:nvPicPr>
                  <pic:blipFill>
                    <a:blip r:embed="rId5" cstate="print"/>
                    <a:srcRect/>
                    <a:stretch>
                      <a:fillRect/>
                    </a:stretch>
                  </pic:blipFill>
                  <pic:spPr bwMode="auto">
                    <a:xfrm>
                      <a:off x="0" y="0"/>
                      <a:ext cx="5572125" cy="3714750"/>
                    </a:xfrm>
                    <a:prstGeom prst="rect">
                      <a:avLst/>
                    </a:prstGeom>
                    <a:noFill/>
                    <a:ln w="9525">
                      <a:noFill/>
                      <a:miter lim="800000"/>
                      <a:headEnd/>
                      <a:tailEnd/>
                    </a:ln>
                  </pic:spPr>
                </pic:pic>
              </a:graphicData>
            </a:graphic>
          </wp:inline>
        </w:drawing>
      </w:r>
    </w:p>
    <w:p w:rsidR="00737E1E" w:rsidRDefault="00737E1E" w:rsidP="00737E1E">
      <w:pPr>
        <w:pStyle w:val="NormalWeb"/>
        <w:rPr>
          <w:rStyle w:val="Strong"/>
          <w:color w:val="000000"/>
        </w:rPr>
      </w:pPr>
      <w:r w:rsidRPr="00737E1E">
        <w:rPr>
          <w:rStyle w:val="Strong"/>
          <w:rFonts w:ascii="Arial" w:hAnsi="Arial" w:cs="Arial"/>
          <w:color w:val="000000"/>
        </w:rPr>
        <w:t>Homogenous Mixtures</w:t>
      </w:r>
      <w:r w:rsidRPr="00737E1E">
        <w:rPr>
          <w:rFonts w:ascii="Arial" w:hAnsi="Arial" w:cs="Arial"/>
          <w:color w:val="000000"/>
        </w:rPr>
        <w:br/>
      </w:r>
      <w:r w:rsidRPr="00737E1E">
        <w:rPr>
          <w:rFonts w:ascii="Arial" w:hAnsi="Arial" w:cs="Arial"/>
          <w:color w:val="000000"/>
        </w:rPr>
        <w:br/>
        <w:t>- are mixtures which look as though they have only one set of properties.</w:t>
      </w:r>
      <w:r w:rsidRPr="00737E1E">
        <w:rPr>
          <w:rFonts w:ascii="Arial" w:hAnsi="Arial" w:cs="Arial"/>
          <w:color w:val="000000"/>
        </w:rPr>
        <w:br/>
        <w:t>- the blended mixture has equal amounts of both substances (all parts of the mixture are the same)</w:t>
      </w:r>
      <w:r w:rsidRPr="00737E1E">
        <w:rPr>
          <w:rFonts w:ascii="Arial" w:hAnsi="Arial" w:cs="Arial"/>
          <w:color w:val="000000"/>
        </w:rPr>
        <w:br/>
        <w:t>- if the homogenous mixture does not have any settling of any of the substances it is made of, then it is called a solution</w:t>
      </w:r>
      <w:r w:rsidRPr="00737E1E">
        <w:rPr>
          <w:rFonts w:ascii="Arial" w:hAnsi="Arial" w:cs="Arial"/>
          <w:color w:val="000000"/>
        </w:rPr>
        <w:br/>
        <w:t>- solutions occur because each particle slips between each other particle and is evenly distributed throughout the entire mixture</w:t>
      </w:r>
      <w:r w:rsidRPr="00737E1E">
        <w:rPr>
          <w:rFonts w:ascii="Arial" w:hAnsi="Arial" w:cs="Arial"/>
          <w:color w:val="000000"/>
        </w:rPr>
        <w:br/>
      </w:r>
      <w:r w:rsidRPr="00737E1E">
        <w:rPr>
          <w:rFonts w:ascii="Arial" w:hAnsi="Arial" w:cs="Arial"/>
          <w:color w:val="000000"/>
        </w:rPr>
        <w:br/>
      </w:r>
      <w:r w:rsidRPr="00737E1E">
        <w:rPr>
          <w:rStyle w:val="Strong"/>
          <w:rFonts w:ascii="Arial" w:hAnsi="Arial" w:cs="Arial"/>
          <w:color w:val="000000"/>
        </w:rPr>
        <w:t>Homogenous Mixtures</w:t>
      </w:r>
      <w:r w:rsidRPr="00737E1E">
        <w:rPr>
          <w:rFonts w:ascii="Arial" w:hAnsi="Arial" w:cs="Arial"/>
          <w:color w:val="000000"/>
        </w:rPr>
        <w:br/>
      </w:r>
      <w:r w:rsidRPr="00737E1E">
        <w:rPr>
          <w:rFonts w:ascii="Arial" w:hAnsi="Arial" w:cs="Arial"/>
          <w:color w:val="000000"/>
        </w:rPr>
        <w:br/>
        <w:t>- the properties of the pure substances, in a heterogeneous mixture, are not hidden</w:t>
      </w:r>
      <w:r w:rsidRPr="00737E1E">
        <w:rPr>
          <w:rFonts w:ascii="Arial" w:hAnsi="Arial" w:cs="Arial"/>
          <w:color w:val="000000"/>
        </w:rPr>
        <w:br/>
        <w:t>- if there are two or more materials that are visible within a mixture, then it is called a heterogeneous mixture</w:t>
      </w:r>
      <w:r w:rsidRPr="00737E1E">
        <w:rPr>
          <w:rFonts w:ascii="Arial" w:hAnsi="Arial" w:cs="Arial"/>
          <w:color w:val="000000"/>
        </w:rPr>
        <w:br/>
      </w:r>
      <w:r>
        <w:rPr>
          <w:color w:val="000000"/>
        </w:rPr>
        <w:br/>
      </w:r>
    </w:p>
    <w:p w:rsidR="00737E1E" w:rsidRPr="00737E1E" w:rsidRDefault="00737E1E" w:rsidP="00737E1E">
      <w:pPr>
        <w:pStyle w:val="NormalWeb"/>
        <w:rPr>
          <w:rFonts w:ascii="Arial" w:hAnsi="Arial" w:cs="Arial"/>
        </w:rPr>
      </w:pPr>
      <w:r w:rsidRPr="00737E1E">
        <w:rPr>
          <w:rStyle w:val="Strong"/>
          <w:rFonts w:ascii="Arial" w:hAnsi="Arial" w:cs="Arial"/>
          <w:color w:val="000000"/>
        </w:rPr>
        <w:t>In-Between Mixtures</w:t>
      </w:r>
      <w:r w:rsidRPr="00737E1E">
        <w:rPr>
          <w:rFonts w:ascii="Arial" w:hAnsi="Arial" w:cs="Arial"/>
          <w:color w:val="000000"/>
        </w:rPr>
        <w:br/>
      </w:r>
      <w:r w:rsidRPr="00737E1E">
        <w:rPr>
          <w:rFonts w:ascii="Arial" w:hAnsi="Arial" w:cs="Arial"/>
          <w:color w:val="000000"/>
        </w:rPr>
        <w:br/>
        <w:t>- a heterogeneous mixture, in which the particles settle slowly after mixing, is called a suspension (</w:t>
      </w:r>
      <w:proofErr w:type="spellStart"/>
      <w:r w:rsidRPr="00737E1E">
        <w:rPr>
          <w:rFonts w:ascii="Arial" w:hAnsi="Arial" w:cs="Arial"/>
          <w:color w:val="000000"/>
        </w:rPr>
        <w:t>eg</w:t>
      </w:r>
      <w:proofErr w:type="spellEnd"/>
      <w:r w:rsidRPr="00737E1E">
        <w:rPr>
          <w:rFonts w:ascii="Arial" w:hAnsi="Arial" w:cs="Arial"/>
          <w:color w:val="000000"/>
        </w:rPr>
        <w:t>. orange juice)</w:t>
      </w:r>
      <w:r w:rsidRPr="00737E1E">
        <w:rPr>
          <w:rFonts w:ascii="Arial" w:hAnsi="Arial" w:cs="Arial"/>
          <w:color w:val="000000"/>
        </w:rPr>
        <w:br/>
        <w:t>- a heterogeneous mixture, in which the particles do not settle at all, is called a colloid (</w:t>
      </w:r>
      <w:proofErr w:type="spellStart"/>
      <w:r w:rsidRPr="00737E1E">
        <w:rPr>
          <w:rFonts w:ascii="Arial" w:hAnsi="Arial" w:cs="Arial"/>
          <w:color w:val="000000"/>
        </w:rPr>
        <w:t>eg</w:t>
      </w:r>
      <w:proofErr w:type="spellEnd"/>
      <w:r w:rsidRPr="00737E1E">
        <w:rPr>
          <w:rFonts w:ascii="Arial" w:hAnsi="Arial" w:cs="Arial"/>
          <w:color w:val="000000"/>
        </w:rPr>
        <w:t>. fog)</w:t>
      </w:r>
      <w:r w:rsidRPr="00737E1E">
        <w:rPr>
          <w:rFonts w:ascii="Arial" w:hAnsi="Arial" w:cs="Arial"/>
          <w:color w:val="000000"/>
        </w:rPr>
        <w:br/>
      </w:r>
      <w:r w:rsidRPr="00737E1E">
        <w:rPr>
          <w:rFonts w:ascii="Arial" w:hAnsi="Arial" w:cs="Arial"/>
          <w:color w:val="000000"/>
        </w:rPr>
        <w:lastRenderedPageBreak/>
        <w:t>- to disperse the particles for a longer period of time, an emulsifying agent (like a protein) is used to form an emulsion (</w:t>
      </w:r>
      <w:proofErr w:type="spellStart"/>
      <w:r w:rsidRPr="00737E1E">
        <w:rPr>
          <w:rFonts w:ascii="Arial" w:hAnsi="Arial" w:cs="Arial"/>
          <w:color w:val="000000"/>
        </w:rPr>
        <w:t>eg</w:t>
      </w:r>
      <w:proofErr w:type="spellEnd"/>
      <w:r w:rsidRPr="00737E1E">
        <w:rPr>
          <w:rFonts w:ascii="Arial" w:hAnsi="Arial" w:cs="Arial"/>
          <w:color w:val="000000"/>
        </w:rPr>
        <w:t>. mayonnaise)</w:t>
      </w:r>
      <w:r w:rsidRPr="00737E1E">
        <w:rPr>
          <w:rFonts w:ascii="Arial" w:hAnsi="Arial" w:cs="Arial"/>
          <w:color w:val="000000"/>
        </w:rPr>
        <w:br/>
        <w:t>- mixtures that are obviously two or more substances are called mechanical mixtures</w:t>
      </w:r>
      <w:r w:rsidRPr="00737E1E">
        <w:rPr>
          <w:rFonts w:ascii="Arial" w:hAnsi="Arial" w:cs="Arial"/>
          <w:color w:val="000000"/>
        </w:rPr>
        <w:br/>
        <w:t>the separate parts of the mechanical mixture are called phases</w:t>
      </w:r>
    </w:p>
    <w:p w:rsidR="00737E1E" w:rsidRPr="00737E1E" w:rsidRDefault="00737E1E" w:rsidP="00737E1E">
      <w:pPr>
        <w:pStyle w:val="NormalWeb"/>
        <w:rPr>
          <w:rFonts w:ascii="Arial" w:hAnsi="Arial" w:cs="Arial"/>
        </w:rPr>
      </w:pPr>
      <w:r w:rsidRPr="00737E1E">
        <w:rPr>
          <w:rStyle w:val="Strong"/>
          <w:rFonts w:ascii="Arial" w:hAnsi="Arial" w:cs="Arial"/>
          <w:color w:val="800000"/>
        </w:rPr>
        <w:t>MIXING and DISSOLVING</w:t>
      </w:r>
    </w:p>
    <w:p w:rsidR="00737E1E" w:rsidRPr="00FB7AA7" w:rsidRDefault="00737E1E" w:rsidP="00737E1E">
      <w:pPr>
        <w:rPr>
          <w:rFonts w:ascii="Arial" w:eastAsia="Times New Roman" w:hAnsi="Arial" w:cs="Arial"/>
          <w:color w:val="000000" w:themeColor="text1"/>
          <w:sz w:val="24"/>
          <w:szCs w:val="24"/>
        </w:rPr>
      </w:pPr>
      <w:r w:rsidRPr="00737E1E">
        <w:rPr>
          <w:rStyle w:val="Strong"/>
          <w:rFonts w:ascii="Arial" w:hAnsi="Arial" w:cs="Arial"/>
          <w:color w:val="000000"/>
        </w:rPr>
        <w:t>What Makes Materials Dissolve?</w:t>
      </w:r>
      <w:r w:rsidRPr="00737E1E">
        <w:rPr>
          <w:rFonts w:ascii="Arial" w:hAnsi="Arial" w:cs="Arial"/>
          <w:color w:val="000000"/>
        </w:rPr>
        <w:br/>
      </w:r>
      <w:r w:rsidRPr="00737E1E">
        <w:rPr>
          <w:rFonts w:ascii="Arial" w:hAnsi="Arial" w:cs="Arial"/>
          <w:color w:val="000000"/>
        </w:rPr>
        <w:br/>
        <w:t>- forming a solution by mixing two or more materials together is called dissolving</w:t>
      </w:r>
      <w:r w:rsidRPr="00737E1E">
        <w:rPr>
          <w:rFonts w:ascii="Arial" w:hAnsi="Arial" w:cs="Arial"/>
          <w:color w:val="000000"/>
        </w:rPr>
        <w:br/>
        <w:t>- dissolving occurs because of the attracting between the particles (there may be a stronger attraction to the particles of another substance, than to the particles of the same substance)</w:t>
      </w:r>
      <w:r w:rsidRPr="00737E1E">
        <w:rPr>
          <w:rFonts w:ascii="Arial" w:hAnsi="Arial" w:cs="Arial"/>
          <w:color w:val="000000"/>
        </w:rPr>
        <w:br/>
      </w:r>
      <w:r w:rsidRPr="00737E1E">
        <w:rPr>
          <w:rFonts w:ascii="Arial" w:hAnsi="Arial" w:cs="Arial"/>
          <w:color w:val="000000"/>
        </w:rPr>
        <w:br/>
      </w:r>
      <w:r w:rsidRPr="00737E1E">
        <w:rPr>
          <w:rStyle w:val="Strong"/>
          <w:rFonts w:ascii="Arial" w:hAnsi="Arial" w:cs="Arial"/>
          <w:color w:val="000000"/>
        </w:rPr>
        <w:t>Solutes and Solvents</w:t>
      </w:r>
      <w:r w:rsidRPr="00737E1E">
        <w:rPr>
          <w:rFonts w:ascii="Arial" w:hAnsi="Arial" w:cs="Arial"/>
          <w:color w:val="000000"/>
        </w:rPr>
        <w:br/>
      </w:r>
      <w:r w:rsidRPr="00737E1E">
        <w:rPr>
          <w:rFonts w:ascii="Arial" w:hAnsi="Arial" w:cs="Arial"/>
          <w:color w:val="000000"/>
        </w:rPr>
        <w:br/>
        <w:t>The solute is the substance that dissolves in a solvent. The solvent is the substance that dissolves the solute to form a solution.</w:t>
      </w:r>
      <w:r w:rsidRPr="00737E1E">
        <w:rPr>
          <w:rFonts w:ascii="Arial" w:hAnsi="Arial" w:cs="Arial"/>
          <w:color w:val="000000"/>
        </w:rPr>
        <w:br/>
        <w:t>Soluble means to be able to be dissolved in a particular solvent. Solutes and solvents can be gases or liquids.</w:t>
      </w:r>
      <w:r w:rsidRPr="00737E1E">
        <w:rPr>
          <w:rFonts w:ascii="Arial" w:hAnsi="Arial" w:cs="Arial"/>
          <w:color w:val="000000"/>
        </w:rPr>
        <w:br/>
      </w:r>
      <w:r w:rsidRPr="00737E1E">
        <w:rPr>
          <w:rFonts w:ascii="Arial" w:hAnsi="Arial" w:cs="Arial"/>
          <w:color w:val="000000"/>
        </w:rPr>
        <w:br/>
      </w:r>
      <w:r w:rsidRPr="00737E1E">
        <w:rPr>
          <w:rStyle w:val="Strong"/>
          <w:rFonts w:ascii="Arial" w:hAnsi="Arial" w:cs="Arial"/>
          <w:color w:val="000000"/>
        </w:rPr>
        <w:t>Water - the Universal Solvent</w:t>
      </w:r>
      <w:r w:rsidRPr="00737E1E">
        <w:rPr>
          <w:rFonts w:ascii="Arial" w:hAnsi="Arial" w:cs="Arial"/>
          <w:color w:val="000000"/>
        </w:rPr>
        <w:br/>
      </w:r>
      <w:r w:rsidRPr="00737E1E">
        <w:rPr>
          <w:rFonts w:ascii="Arial" w:hAnsi="Arial" w:cs="Arial"/>
          <w:color w:val="000000"/>
        </w:rPr>
        <w:br/>
        <w:t>- it is called the 'universal solvent' because it can dissolve so many materials</w:t>
      </w:r>
      <w:r w:rsidRPr="00737E1E">
        <w:rPr>
          <w:rFonts w:ascii="Arial" w:hAnsi="Arial" w:cs="Arial"/>
          <w:color w:val="000000"/>
        </w:rPr>
        <w:br/>
        <w:t>- 97% of the water on Earth is Ocean water, 2% is frozen and only about 0.5% is 'usable' (and even this has materials already dissolved in it that can be harmful</w:t>
      </w:r>
      <w:r w:rsidRPr="00737E1E">
        <w:rPr>
          <w:rFonts w:ascii="Arial" w:hAnsi="Arial" w:cs="Arial"/>
          <w:color w:val="000000"/>
        </w:rPr>
        <w:br/>
      </w:r>
      <w:r w:rsidRPr="00737E1E">
        <w:rPr>
          <w:rFonts w:ascii="Arial" w:hAnsi="Arial" w:cs="Arial"/>
          <w:color w:val="000000"/>
        </w:rPr>
        <w:br/>
      </w:r>
      <w:r w:rsidRPr="00737E1E">
        <w:rPr>
          <w:rStyle w:val="Strong"/>
          <w:rFonts w:ascii="Arial" w:hAnsi="Arial" w:cs="Arial"/>
          <w:color w:val="000000"/>
        </w:rPr>
        <w:t>The Rate of Dissolving</w:t>
      </w:r>
      <w:r w:rsidRPr="00737E1E">
        <w:rPr>
          <w:rFonts w:ascii="Arial" w:hAnsi="Arial" w:cs="Arial"/>
          <w:color w:val="000000"/>
        </w:rPr>
        <w:br/>
      </w:r>
      <w:r w:rsidRPr="00737E1E">
        <w:rPr>
          <w:rFonts w:ascii="Arial" w:hAnsi="Arial" w:cs="Arial"/>
          <w:color w:val="000000"/>
        </w:rPr>
        <w:br/>
        <w:t>- the speed at which the solute dissolves in a solvent is called the rate of dissolving and can be affected by:</w:t>
      </w:r>
      <w:r w:rsidRPr="00737E1E">
        <w:rPr>
          <w:rFonts w:ascii="Arial" w:hAnsi="Arial" w:cs="Arial"/>
          <w:color w:val="000000"/>
        </w:rPr>
        <w:br/>
        <w:t>- agitation (stirring or shaking)</w:t>
      </w:r>
      <w:r w:rsidRPr="00737E1E">
        <w:rPr>
          <w:rFonts w:ascii="Arial" w:hAnsi="Arial" w:cs="Arial"/>
          <w:color w:val="000000"/>
        </w:rPr>
        <w:br/>
        <w:t>- temperature</w:t>
      </w:r>
      <w:r w:rsidRPr="00737E1E">
        <w:rPr>
          <w:rFonts w:ascii="Arial" w:hAnsi="Arial" w:cs="Arial"/>
          <w:color w:val="000000"/>
        </w:rPr>
        <w:br/>
        <w:t>- pressure</w:t>
      </w:r>
      <w:r w:rsidRPr="00737E1E">
        <w:rPr>
          <w:rFonts w:ascii="Arial" w:hAnsi="Arial" w:cs="Arial"/>
          <w:color w:val="000000"/>
        </w:rPr>
        <w:br/>
      </w:r>
      <w:r w:rsidRPr="00737E1E">
        <w:rPr>
          <w:rFonts w:ascii="Arial" w:hAnsi="Arial" w:cs="Arial"/>
          <w:color w:val="000000"/>
        </w:rPr>
        <w:br/>
      </w:r>
      <w:r w:rsidRPr="00737E1E">
        <w:rPr>
          <w:rStyle w:val="Strong"/>
          <w:rFonts w:ascii="Arial" w:hAnsi="Arial" w:cs="Arial"/>
          <w:color w:val="000000"/>
        </w:rPr>
        <w:t>How Much Can Be Dissolved?</w:t>
      </w:r>
      <w:r w:rsidRPr="00737E1E">
        <w:rPr>
          <w:rFonts w:ascii="Arial" w:hAnsi="Arial" w:cs="Arial"/>
          <w:color w:val="000000"/>
        </w:rPr>
        <w:br/>
      </w:r>
      <w:r w:rsidRPr="00737E1E">
        <w:rPr>
          <w:rFonts w:ascii="Arial" w:hAnsi="Arial" w:cs="Arial"/>
          <w:color w:val="000000"/>
        </w:rPr>
        <w:br/>
        <w:t>- the limit to concentration is called solubility</w:t>
      </w:r>
      <w:r w:rsidRPr="00737E1E">
        <w:rPr>
          <w:rFonts w:ascii="Arial" w:hAnsi="Arial" w:cs="Arial"/>
          <w:color w:val="000000"/>
        </w:rPr>
        <w:br/>
        <w:t>- a saturated solution is one in which no more solute will dissolve in a specific amount of solvent at a</w:t>
      </w:r>
      <w:r>
        <w:rPr>
          <w:color w:val="000000"/>
        </w:rPr>
        <w:t xml:space="preserve"> specific temperature</w:t>
      </w:r>
      <w:r>
        <w:rPr>
          <w:color w:val="000000"/>
        </w:rPr>
        <w:br/>
        <w:t>- an unsaturated solution is one in which more solute can be dissolved in a specific solvent at the same specific temperature</w:t>
      </w:r>
      <w:r>
        <w:rPr>
          <w:color w:val="000000"/>
        </w:rPr>
        <w:br/>
        <w:t>- using the particle theory, the attractive forces between the particles becomes balanced and no more particles of the solute can be attracted by the particles of the solvent</w:t>
      </w:r>
      <w:r>
        <w:rPr>
          <w:color w:val="000000"/>
        </w:rPr>
        <w:br/>
      </w:r>
      <w:r>
        <w:rPr>
          <w:color w:val="000000"/>
        </w:rPr>
        <w:br/>
      </w:r>
      <w:r>
        <w:rPr>
          <w:rStyle w:val="Strong"/>
          <w:color w:val="000000"/>
        </w:rPr>
        <w:lastRenderedPageBreak/>
        <w:t>Beyond the Limit: Supersaturated Solutions</w:t>
      </w:r>
      <w:r>
        <w:rPr>
          <w:color w:val="000000"/>
        </w:rPr>
        <w:br/>
        <w:t>- a solution that contains more solute than would normally dissolve at a certain temperature is called a super-saturated solution.</w:t>
      </w:r>
      <w:r>
        <w:rPr>
          <w:color w:val="000000"/>
        </w:rPr>
        <w:br/>
      </w:r>
      <w:r>
        <w:rPr>
          <w:color w:val="000000"/>
        </w:rPr>
        <w:br/>
      </w:r>
      <w:r>
        <w:rPr>
          <w:rStyle w:val="Strong"/>
          <w:color w:val="000000"/>
        </w:rPr>
        <w:t>Cleaning Up with Solvents</w:t>
      </w:r>
      <w:r>
        <w:rPr>
          <w:color w:val="000000"/>
        </w:rPr>
        <w:br/>
      </w:r>
      <w:r>
        <w:rPr>
          <w:color w:val="000000"/>
        </w:rPr>
        <w:br/>
        <w:t>- Not all solute will dissolve in solvents. Insoluble means not able to be dissolved in a particular solvent.</w:t>
      </w:r>
      <w:r>
        <w:rPr>
          <w:color w:val="000000"/>
        </w:rPr>
        <w:br/>
        <w:t xml:space="preserve">- </w:t>
      </w:r>
      <w:proofErr w:type="gramStart"/>
      <w:r>
        <w:rPr>
          <w:color w:val="000000"/>
        </w:rPr>
        <w:t>certain</w:t>
      </w:r>
      <w:proofErr w:type="gramEnd"/>
      <w:r>
        <w:rPr>
          <w:color w:val="000000"/>
        </w:rPr>
        <w:t xml:space="preserve"> solvents are used for special circumstances because they will dissolve some solutes that water and other solvents cannot (rubbing alcohol is use to dissolve chlorophyll - grass stains, because the particles have strong attractions)</w:t>
      </w:r>
      <w:r>
        <w:rPr>
          <w:color w:val="000000"/>
        </w:rPr>
        <w:br/>
      </w:r>
      <w:r w:rsidRPr="00737E1E">
        <w:rPr>
          <w:rFonts w:ascii="Times New Roman" w:eastAsia="Times New Roman" w:hAnsi="Times New Roman" w:cs="Times New Roman"/>
          <w:b/>
          <w:bCs/>
          <w:sz w:val="20"/>
          <w:szCs w:val="20"/>
        </w:rPr>
        <w:t>Fluid Properties &amp; The Particle Model (Theory)</w:t>
      </w:r>
      <w:r w:rsidRPr="00737E1E">
        <w:rPr>
          <w:rFonts w:ascii="Times New Roman" w:eastAsia="Times New Roman" w:hAnsi="Times New Roman" w:cs="Times New Roman"/>
          <w:sz w:val="20"/>
          <w:szCs w:val="20"/>
        </w:rPr>
        <w:br/>
      </w:r>
      <w:r w:rsidRPr="00737E1E">
        <w:rPr>
          <w:rFonts w:ascii="Times New Roman" w:eastAsia="Times New Roman" w:hAnsi="Times New Roman" w:cs="Times New Roman"/>
          <w:sz w:val="20"/>
          <w:szCs w:val="20"/>
        </w:rPr>
        <w:br/>
      </w:r>
      <w:r w:rsidRPr="00FB7AA7">
        <w:rPr>
          <w:rFonts w:ascii="Arial" w:eastAsia="Times New Roman" w:hAnsi="Arial" w:cs="Arial"/>
          <w:color w:val="000000" w:themeColor="text1"/>
          <w:sz w:val="20"/>
          <w:szCs w:val="20"/>
        </w:rPr>
        <w:t>The particle model helps to explain why gases and liquids flow, while solids do not.</w:t>
      </w:r>
      <w:r w:rsidRPr="00FB7AA7">
        <w:rPr>
          <w:rFonts w:ascii="Arial" w:eastAsia="Times New Roman" w:hAnsi="Arial" w:cs="Arial"/>
          <w:color w:val="000000" w:themeColor="text1"/>
          <w:sz w:val="24"/>
          <w:szCs w:val="24"/>
        </w:rPr>
        <w:t xml:space="preserve"> </w:t>
      </w:r>
    </w:p>
    <w:p w:rsidR="00737E1E" w:rsidRPr="00737E1E" w:rsidRDefault="00737E1E" w:rsidP="00737E1E">
      <w:pPr>
        <w:spacing w:before="100" w:beforeAutospacing="1" w:after="100" w:afterAutospacing="1" w:line="240" w:lineRule="auto"/>
        <w:rPr>
          <w:rFonts w:ascii="Arial" w:eastAsia="Times New Roman" w:hAnsi="Arial" w:cs="Arial"/>
          <w:color w:val="000000" w:themeColor="text1"/>
          <w:sz w:val="24"/>
          <w:szCs w:val="24"/>
        </w:rPr>
      </w:pPr>
      <w:r w:rsidRPr="00737E1E">
        <w:rPr>
          <w:rFonts w:ascii="Arial" w:eastAsia="Times New Roman" w:hAnsi="Arial" w:cs="Arial"/>
          <w:b/>
          <w:bCs/>
          <w:i/>
          <w:iCs/>
          <w:color w:val="000000" w:themeColor="text1"/>
          <w:sz w:val="20"/>
          <w:szCs w:val="20"/>
        </w:rPr>
        <w:t>- All substances are made of tiny particles</w:t>
      </w:r>
      <w:r w:rsidRPr="00737E1E">
        <w:rPr>
          <w:rFonts w:ascii="Arial" w:eastAsia="Times New Roman" w:hAnsi="Arial" w:cs="Arial"/>
          <w:b/>
          <w:bCs/>
          <w:i/>
          <w:iCs/>
          <w:color w:val="000000" w:themeColor="text1"/>
          <w:sz w:val="20"/>
          <w:szCs w:val="20"/>
        </w:rPr>
        <w:br/>
        <w:t>- All particles in a pure substance are the same (Different pure substances are made of different particles</w:t>
      </w:r>
      <w:proofErr w:type="gramStart"/>
      <w:r w:rsidRPr="00737E1E">
        <w:rPr>
          <w:rFonts w:ascii="Arial" w:eastAsia="Times New Roman" w:hAnsi="Arial" w:cs="Arial"/>
          <w:b/>
          <w:bCs/>
          <w:i/>
          <w:iCs/>
          <w:color w:val="000000" w:themeColor="text1"/>
          <w:sz w:val="20"/>
          <w:szCs w:val="20"/>
        </w:rPr>
        <w:t>)</w:t>
      </w:r>
      <w:proofErr w:type="gramEnd"/>
      <w:r w:rsidRPr="00737E1E">
        <w:rPr>
          <w:rFonts w:ascii="Arial" w:eastAsia="Times New Roman" w:hAnsi="Arial" w:cs="Arial"/>
          <w:b/>
          <w:bCs/>
          <w:i/>
          <w:iCs/>
          <w:color w:val="000000" w:themeColor="text1"/>
          <w:sz w:val="20"/>
          <w:szCs w:val="20"/>
        </w:rPr>
        <w:br/>
        <w:t>- All the particles have spaces between them</w:t>
      </w:r>
      <w:r w:rsidRPr="00737E1E">
        <w:rPr>
          <w:rFonts w:ascii="Arial" w:eastAsia="Times New Roman" w:hAnsi="Arial" w:cs="Arial"/>
          <w:b/>
          <w:bCs/>
          <w:i/>
          <w:iCs/>
          <w:color w:val="000000" w:themeColor="text1"/>
          <w:sz w:val="20"/>
          <w:szCs w:val="20"/>
        </w:rPr>
        <w:br/>
        <w:t>- All the particles are always in motion (the speed of the particles increases/decreases when the temperature increases/decreases)</w:t>
      </w:r>
      <w:r w:rsidRPr="00737E1E">
        <w:rPr>
          <w:rFonts w:ascii="Arial" w:eastAsia="Times New Roman" w:hAnsi="Arial" w:cs="Arial"/>
          <w:b/>
          <w:bCs/>
          <w:i/>
          <w:iCs/>
          <w:color w:val="000000" w:themeColor="text1"/>
          <w:sz w:val="20"/>
          <w:szCs w:val="20"/>
        </w:rPr>
        <w:br/>
        <w:t>- The particles in a substance are attracted to one another (the strength of the attraction depends on the type of particle)</w:t>
      </w:r>
      <w:r w:rsidRPr="00737E1E">
        <w:rPr>
          <w:rFonts w:ascii="Arial" w:eastAsia="Times New Roman" w:hAnsi="Arial" w:cs="Arial"/>
          <w:color w:val="000000" w:themeColor="text1"/>
          <w:sz w:val="24"/>
          <w:szCs w:val="24"/>
        </w:rPr>
        <w:t xml:space="preserve"> </w:t>
      </w:r>
    </w:p>
    <w:tbl>
      <w:tblPr>
        <w:tblW w:w="5000" w:type="pct"/>
        <w:jc w:val="center"/>
        <w:tblBorders>
          <w:top w:val="single" w:sz="4" w:space="0" w:color="auto"/>
          <w:left w:val="single" w:sz="4" w:space="0" w:color="auto"/>
          <w:bottom w:val="single" w:sz="4" w:space="0" w:color="auto"/>
          <w:right w:val="single" w:sz="4" w:space="0" w:color="auto"/>
        </w:tblBorders>
        <w:tblLook w:val="04A0"/>
      </w:tblPr>
      <w:tblGrid>
        <w:gridCol w:w="3046"/>
        <w:gridCol w:w="3265"/>
        <w:gridCol w:w="3265"/>
      </w:tblGrid>
      <w:tr w:rsidR="00737E1E" w:rsidRPr="00737E1E" w:rsidTr="00737E1E">
        <w:trPr>
          <w:jc w:val="center"/>
        </w:trPr>
        <w:tc>
          <w:tcPr>
            <w:tcW w:w="1590"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990600" cy="990600"/>
                  <wp:effectExtent l="19050" t="0" r="0" b="0"/>
                  <wp:docPr id="6" name="Picture 6" descr="http://www.edquest.ca/imag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edquest.ca/images/image001.gif"/>
                          <pic:cNvPicPr>
                            <a:picLocks noChangeAspect="1" noChangeArrowheads="1"/>
                          </pic:cNvPicPr>
                        </pic:nvPicPr>
                        <pic:blipFill>
                          <a:blip r:embed="rId6" cstate="print"/>
                          <a:srcRect/>
                          <a:stretch>
                            <a:fillRect/>
                          </a:stretch>
                        </pic:blipFill>
                        <pic:spPr bwMode="auto">
                          <a:xfrm>
                            <a:off x="0" y="0"/>
                            <a:ext cx="990600" cy="990600"/>
                          </a:xfrm>
                          <a:prstGeom prst="rect">
                            <a:avLst/>
                          </a:prstGeom>
                          <a:noFill/>
                          <a:ln w="9525">
                            <a:noFill/>
                            <a:miter lim="800000"/>
                            <a:headEnd/>
                            <a:tailEnd/>
                          </a:ln>
                        </pic:spPr>
                      </pic:pic>
                    </a:graphicData>
                  </a:graphic>
                </wp:inline>
              </w:drawing>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990600" cy="990600"/>
                  <wp:effectExtent l="19050" t="0" r="0" b="0"/>
                  <wp:docPr id="7" name="Picture 7" descr="http://www.edquest.ca/imag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edquest.ca/images/image002.gif"/>
                          <pic:cNvPicPr>
                            <a:picLocks noChangeAspect="1" noChangeArrowheads="1"/>
                          </pic:cNvPicPr>
                        </pic:nvPicPr>
                        <pic:blipFill>
                          <a:blip r:embed="rId7" cstate="print"/>
                          <a:srcRect/>
                          <a:stretch>
                            <a:fillRect/>
                          </a:stretch>
                        </pic:blipFill>
                        <pic:spPr bwMode="auto">
                          <a:xfrm>
                            <a:off x="0" y="0"/>
                            <a:ext cx="990600" cy="990600"/>
                          </a:xfrm>
                          <a:prstGeom prst="rect">
                            <a:avLst/>
                          </a:prstGeom>
                          <a:noFill/>
                          <a:ln w="9525">
                            <a:noFill/>
                            <a:miter lim="800000"/>
                            <a:headEnd/>
                            <a:tailEnd/>
                          </a:ln>
                        </pic:spPr>
                      </pic:pic>
                    </a:graphicData>
                  </a:graphic>
                </wp:inline>
              </w:drawing>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990600" cy="990600"/>
                  <wp:effectExtent l="19050" t="0" r="0" b="0"/>
                  <wp:docPr id="8" name="Picture 8" descr="http://www.edquest.ca/imag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edquest.ca/images/image003.gif"/>
                          <pic:cNvPicPr>
                            <a:picLocks noChangeAspect="1" noChangeArrowheads="1"/>
                          </pic:cNvPicPr>
                        </pic:nvPicPr>
                        <pic:blipFill>
                          <a:blip r:embed="rId8" cstate="print"/>
                          <a:srcRect/>
                          <a:stretch>
                            <a:fillRect/>
                          </a:stretch>
                        </pic:blipFill>
                        <pic:spPr bwMode="auto">
                          <a:xfrm>
                            <a:off x="0" y="0"/>
                            <a:ext cx="990600" cy="990600"/>
                          </a:xfrm>
                          <a:prstGeom prst="rect">
                            <a:avLst/>
                          </a:prstGeom>
                          <a:noFill/>
                          <a:ln w="9525">
                            <a:noFill/>
                            <a:miter lim="800000"/>
                            <a:headEnd/>
                            <a:tailEnd/>
                          </a:ln>
                        </pic:spPr>
                      </pic:pic>
                    </a:graphicData>
                  </a:graphic>
                </wp:inline>
              </w:drawing>
            </w:r>
          </w:p>
        </w:tc>
      </w:tr>
      <w:tr w:rsidR="00737E1E" w:rsidRPr="00737E1E" w:rsidTr="00737E1E">
        <w:trPr>
          <w:jc w:val="center"/>
        </w:trPr>
        <w:tc>
          <w:tcPr>
            <w:tcW w:w="1590"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b/>
                <w:bCs/>
                <w:sz w:val="24"/>
                <w:szCs w:val="24"/>
              </w:rPr>
              <w:t>gas</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b/>
                <w:bCs/>
                <w:sz w:val="24"/>
                <w:szCs w:val="24"/>
              </w:rPr>
              <w:t>liquid</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b/>
                <w:bCs/>
                <w:sz w:val="24"/>
                <w:szCs w:val="24"/>
              </w:rPr>
              <w:t>solid</w:t>
            </w:r>
            <w:r w:rsidRPr="00737E1E">
              <w:rPr>
                <w:rFonts w:ascii="Times New Roman" w:eastAsia="Times New Roman" w:hAnsi="Times New Roman" w:cs="Times New Roman"/>
                <w:sz w:val="24"/>
                <w:szCs w:val="24"/>
              </w:rPr>
              <w:t xml:space="preserve"> </w:t>
            </w:r>
          </w:p>
        </w:tc>
      </w:tr>
      <w:tr w:rsidR="00737E1E" w:rsidRPr="00737E1E" w:rsidTr="00737E1E">
        <w:trPr>
          <w:jc w:val="center"/>
        </w:trPr>
        <w:tc>
          <w:tcPr>
            <w:tcW w:w="1590"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assumes the shape and volume of its container</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takes the shape of the part of the container which it occupies</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retains a fixed volume and shape</w:t>
            </w:r>
            <w:r w:rsidRPr="00737E1E">
              <w:rPr>
                <w:rFonts w:ascii="Times New Roman" w:eastAsia="Times New Roman" w:hAnsi="Times New Roman" w:cs="Times New Roman"/>
                <w:sz w:val="24"/>
                <w:szCs w:val="24"/>
              </w:rPr>
              <w:t xml:space="preserve"> </w:t>
            </w:r>
          </w:p>
        </w:tc>
      </w:tr>
      <w:tr w:rsidR="00737E1E" w:rsidRPr="00737E1E" w:rsidTr="00737E1E">
        <w:trPr>
          <w:jc w:val="center"/>
        </w:trPr>
        <w:tc>
          <w:tcPr>
            <w:tcW w:w="1590"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particles can move past one another</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particles can move/slide past one another</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rigid - particles vibrating in place</w:t>
            </w:r>
            <w:r w:rsidRPr="00737E1E">
              <w:rPr>
                <w:rFonts w:ascii="Times New Roman" w:eastAsia="Times New Roman" w:hAnsi="Times New Roman" w:cs="Times New Roman"/>
                <w:sz w:val="24"/>
                <w:szCs w:val="24"/>
              </w:rPr>
              <w:t xml:space="preserve"> </w:t>
            </w:r>
          </w:p>
        </w:tc>
      </w:tr>
      <w:tr w:rsidR="00737E1E" w:rsidRPr="00737E1E" w:rsidTr="00737E1E">
        <w:trPr>
          <w:jc w:val="center"/>
        </w:trPr>
        <w:tc>
          <w:tcPr>
            <w:tcW w:w="1590"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compressible</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not easily compressible</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not easily compressible</w:t>
            </w:r>
            <w:r w:rsidRPr="00737E1E">
              <w:rPr>
                <w:rFonts w:ascii="Times New Roman" w:eastAsia="Times New Roman" w:hAnsi="Times New Roman" w:cs="Times New Roman"/>
                <w:sz w:val="24"/>
                <w:szCs w:val="24"/>
              </w:rPr>
              <w:t xml:space="preserve"> </w:t>
            </w:r>
          </w:p>
        </w:tc>
      </w:tr>
      <w:tr w:rsidR="00737E1E" w:rsidRPr="00737E1E" w:rsidTr="00737E1E">
        <w:trPr>
          <w:jc w:val="center"/>
        </w:trPr>
        <w:tc>
          <w:tcPr>
            <w:tcW w:w="1590"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lots of free space between particles</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little free space between particles</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4"/>
                <w:szCs w:val="24"/>
              </w:rPr>
              <w:t>little free space between particles</w:t>
            </w:r>
            <w:r w:rsidRPr="00737E1E">
              <w:rPr>
                <w:rFonts w:ascii="Times New Roman" w:eastAsia="Times New Roman" w:hAnsi="Times New Roman" w:cs="Times New Roman"/>
                <w:sz w:val="24"/>
                <w:szCs w:val="24"/>
              </w:rPr>
              <w:t xml:space="preserve"> </w:t>
            </w:r>
          </w:p>
        </w:tc>
      </w:tr>
      <w:tr w:rsidR="00737E1E" w:rsidRPr="00737E1E" w:rsidTr="00737E1E">
        <w:trPr>
          <w:jc w:val="center"/>
        </w:trPr>
        <w:tc>
          <w:tcPr>
            <w:tcW w:w="1590"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0"/>
                <w:szCs w:val="20"/>
              </w:rPr>
              <w:t>flow easily past each other, move in all directions, do not flow to the lowest possible level</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0"/>
                <w:szCs w:val="20"/>
              </w:rPr>
              <w:t>can be poured (always flowing to the lowest possible level) and form a level (flat) surface at rest</w:t>
            </w:r>
            <w:r w:rsidRPr="00737E1E">
              <w:rPr>
                <w:rFonts w:ascii="Times New Roman" w:eastAsia="Times New Roman" w:hAnsi="Times New Roman" w:cs="Times New Roman"/>
                <w:sz w:val="24"/>
                <w:szCs w:val="24"/>
              </w:rPr>
              <w:t xml:space="preserve"> </w:t>
            </w:r>
          </w:p>
        </w:tc>
        <w:tc>
          <w:tcPr>
            <w:tcW w:w="1705" w:type="pct"/>
            <w:tcBorders>
              <w:top w:val="single" w:sz="4" w:space="0" w:color="auto"/>
              <w:left w:val="single" w:sz="4" w:space="0" w:color="auto"/>
              <w:bottom w:val="single" w:sz="4" w:space="0" w:color="auto"/>
              <w:right w:val="single" w:sz="4" w:space="0" w:color="auto"/>
            </w:tcBorders>
            <w:vAlign w:val="center"/>
            <w:hideMark/>
          </w:tcPr>
          <w:p w:rsidR="00737E1E" w:rsidRPr="00737E1E" w:rsidRDefault="00737E1E" w:rsidP="00737E1E">
            <w:pPr>
              <w:spacing w:before="100" w:beforeAutospacing="1" w:after="100" w:afterAutospacing="1" w:line="240" w:lineRule="auto"/>
              <w:jc w:val="center"/>
              <w:rPr>
                <w:rFonts w:ascii="Times New Roman" w:eastAsia="Times New Roman" w:hAnsi="Times New Roman" w:cs="Times New Roman"/>
                <w:sz w:val="24"/>
                <w:szCs w:val="24"/>
              </w:rPr>
            </w:pPr>
            <w:r w:rsidRPr="00737E1E">
              <w:rPr>
                <w:rFonts w:ascii="Times New Roman" w:eastAsia="Times New Roman" w:hAnsi="Times New Roman" w:cs="Times New Roman"/>
                <w:color w:val="000000"/>
                <w:sz w:val="20"/>
                <w:szCs w:val="20"/>
              </w:rPr>
              <w:t>form a pile when they are poured (the particles do not continue to flow apart from each other)</w:t>
            </w:r>
            <w:r w:rsidRPr="00737E1E">
              <w:rPr>
                <w:rFonts w:ascii="Times New Roman" w:eastAsia="Times New Roman" w:hAnsi="Times New Roman" w:cs="Times New Roman"/>
                <w:sz w:val="24"/>
                <w:szCs w:val="24"/>
              </w:rPr>
              <w:t xml:space="preserve"> </w:t>
            </w:r>
          </w:p>
        </w:tc>
      </w:tr>
    </w:tbl>
    <w:p w:rsidR="00737E1E" w:rsidRPr="000E6599" w:rsidRDefault="00737E1E" w:rsidP="00737E1E">
      <w:pPr>
        <w:spacing w:beforeAutospacing="1" w:after="100" w:afterAutospacing="1" w:line="240" w:lineRule="auto"/>
        <w:rPr>
          <w:rFonts w:ascii="Arial" w:eastAsia="Times New Roman" w:hAnsi="Arial" w:cs="Arial"/>
          <w:sz w:val="28"/>
          <w:szCs w:val="28"/>
        </w:rPr>
      </w:pPr>
      <w:r w:rsidRPr="00737E1E">
        <w:rPr>
          <w:rFonts w:ascii="Arial" w:eastAsia="Times New Roman" w:hAnsi="Arial" w:cs="Arial"/>
          <w:b/>
          <w:bCs/>
          <w:sz w:val="28"/>
          <w:szCs w:val="28"/>
        </w:rPr>
        <w:t>Changes of State</w:t>
      </w:r>
      <w:r w:rsidRPr="00737E1E">
        <w:rPr>
          <w:rFonts w:ascii="Arial" w:eastAsia="Times New Roman" w:hAnsi="Arial" w:cs="Arial"/>
          <w:sz w:val="28"/>
          <w:szCs w:val="28"/>
        </w:rPr>
        <w:br/>
      </w:r>
      <w:proofErr w:type="gramStart"/>
      <w:r w:rsidRPr="00737E1E">
        <w:rPr>
          <w:rFonts w:ascii="Arial" w:eastAsia="Times New Roman" w:hAnsi="Arial" w:cs="Arial"/>
          <w:sz w:val="28"/>
          <w:szCs w:val="28"/>
        </w:rPr>
        <w:t>A</w:t>
      </w:r>
      <w:proofErr w:type="gramEnd"/>
      <w:r w:rsidRPr="00737E1E">
        <w:rPr>
          <w:rFonts w:ascii="Arial" w:eastAsia="Times New Roman" w:hAnsi="Arial" w:cs="Arial"/>
          <w:sz w:val="28"/>
          <w:szCs w:val="28"/>
        </w:rPr>
        <w:t xml:space="preserve"> change of state occurs when the particles of a substance gain or lose energy. The diagram below indicated the terminology used. </w:t>
      </w:r>
    </w:p>
    <w:p w:rsidR="00737E1E" w:rsidRPr="00737E1E" w:rsidRDefault="00737E1E" w:rsidP="00737E1E">
      <w:pPr>
        <w:spacing w:beforeAutospacing="1" w:after="100" w:afterAutospacing="1" w:line="240" w:lineRule="auto"/>
        <w:rPr>
          <w:rFonts w:ascii="Times New Roman" w:eastAsia="Times New Roman" w:hAnsi="Times New Roman" w:cs="Times New Roman"/>
          <w:sz w:val="24"/>
          <w:szCs w:val="24"/>
        </w:rPr>
      </w:pPr>
    </w:p>
    <w:p w:rsidR="00737E1E" w:rsidRDefault="00737E1E" w:rsidP="00737E1E">
      <w:pPr>
        <w:spacing w:beforeAutospacing="1" w:after="100" w:afterAutospacing="1" w:line="240" w:lineRule="auto"/>
        <w:jc w:val="center"/>
        <w:rPr>
          <w:rFonts w:ascii="Times New Roman" w:eastAsia="Times New Roman" w:hAnsi="Times New Roman" w:cs="Times New Roman"/>
          <w:noProof/>
          <w:sz w:val="24"/>
          <w:szCs w:val="24"/>
        </w:rPr>
      </w:pPr>
    </w:p>
    <w:p w:rsidR="00737E1E" w:rsidRPr="00737E1E" w:rsidRDefault="00737E1E" w:rsidP="00737E1E">
      <w:pPr>
        <w:spacing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695700" cy="2457450"/>
            <wp:effectExtent l="19050" t="0" r="0" b="0"/>
            <wp:docPr id="9" name="Picture 9" descr="http://www.edquest.ca/images/chof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edquest.ca/images/chofst.jpg"/>
                    <pic:cNvPicPr>
                      <a:picLocks noChangeAspect="1" noChangeArrowheads="1"/>
                    </pic:cNvPicPr>
                  </pic:nvPicPr>
                  <pic:blipFill>
                    <a:blip r:embed="rId9" cstate="print"/>
                    <a:srcRect/>
                    <a:stretch>
                      <a:fillRect/>
                    </a:stretch>
                  </pic:blipFill>
                  <pic:spPr bwMode="auto">
                    <a:xfrm>
                      <a:off x="0" y="0"/>
                      <a:ext cx="3695700" cy="2457450"/>
                    </a:xfrm>
                    <a:prstGeom prst="rect">
                      <a:avLst/>
                    </a:prstGeom>
                    <a:noFill/>
                    <a:ln w="9525">
                      <a:noFill/>
                      <a:miter lim="800000"/>
                      <a:headEnd/>
                      <a:tailEnd/>
                    </a:ln>
                  </pic:spPr>
                </pic:pic>
              </a:graphicData>
            </a:graphic>
          </wp:inline>
        </w:drawing>
      </w:r>
    </w:p>
    <w:p w:rsidR="00737E1E" w:rsidRPr="000E6599" w:rsidRDefault="00737E1E" w:rsidP="00737E1E">
      <w:pPr>
        <w:spacing w:beforeAutospacing="1" w:after="100" w:afterAutospacing="1" w:line="240" w:lineRule="auto"/>
        <w:rPr>
          <w:rFonts w:ascii="Arial" w:eastAsia="Times New Roman" w:hAnsi="Arial" w:cs="Arial"/>
          <w:sz w:val="24"/>
          <w:szCs w:val="24"/>
        </w:rPr>
      </w:pPr>
      <w:r w:rsidRPr="00737E1E">
        <w:rPr>
          <w:rFonts w:ascii="Arial" w:eastAsia="Times New Roman" w:hAnsi="Arial" w:cs="Arial"/>
          <w:b/>
          <w:bCs/>
          <w:sz w:val="24"/>
          <w:szCs w:val="24"/>
        </w:rPr>
        <w:t>Applications</w:t>
      </w:r>
      <w:r w:rsidRPr="00737E1E">
        <w:rPr>
          <w:rFonts w:ascii="Arial" w:eastAsia="Times New Roman" w:hAnsi="Arial" w:cs="Arial"/>
          <w:sz w:val="20"/>
          <w:szCs w:val="20"/>
        </w:rPr>
        <w:br/>
      </w:r>
      <w:r w:rsidRPr="00737E1E">
        <w:rPr>
          <w:rFonts w:ascii="Arial" w:eastAsia="Times New Roman" w:hAnsi="Arial" w:cs="Arial"/>
          <w:sz w:val="20"/>
          <w:szCs w:val="20"/>
        </w:rPr>
        <w:br/>
      </w:r>
      <w:r w:rsidRPr="00737E1E">
        <w:rPr>
          <w:rFonts w:ascii="Arial" w:eastAsia="Times New Roman" w:hAnsi="Arial" w:cs="Arial"/>
          <w:sz w:val="24"/>
          <w:szCs w:val="24"/>
        </w:rPr>
        <w:t xml:space="preserve">- The most common form of matter in our universe exists in a fluid state called </w:t>
      </w:r>
      <w:hyperlink r:id="rId10" w:history="1">
        <w:r w:rsidRPr="000E6599">
          <w:rPr>
            <w:rFonts w:ascii="Arial" w:eastAsia="Times New Roman" w:hAnsi="Arial" w:cs="Arial"/>
            <w:b/>
            <w:bCs/>
            <w:color w:val="0000FF"/>
            <w:sz w:val="24"/>
            <w:szCs w:val="24"/>
            <w:u w:val="single"/>
          </w:rPr>
          <w:t>plasma</w:t>
        </w:r>
      </w:hyperlink>
      <w:r w:rsidRPr="00737E1E">
        <w:rPr>
          <w:rFonts w:ascii="Arial" w:eastAsia="Times New Roman" w:hAnsi="Arial" w:cs="Arial"/>
          <w:sz w:val="24"/>
          <w:szCs w:val="24"/>
        </w:rPr>
        <w:t xml:space="preserve">, which is a </w:t>
      </w:r>
      <w:proofErr w:type="spellStart"/>
      <w:r w:rsidRPr="00737E1E">
        <w:rPr>
          <w:rFonts w:ascii="Arial" w:eastAsia="Times New Roman" w:hAnsi="Arial" w:cs="Arial"/>
          <w:sz w:val="24"/>
          <w:szCs w:val="24"/>
        </w:rPr>
        <w:t>gaslike</w:t>
      </w:r>
      <w:proofErr w:type="spellEnd"/>
      <w:r w:rsidRPr="00737E1E">
        <w:rPr>
          <w:rFonts w:ascii="Arial" w:eastAsia="Times New Roman" w:hAnsi="Arial" w:cs="Arial"/>
          <w:sz w:val="24"/>
          <w:szCs w:val="24"/>
        </w:rPr>
        <w:t xml:space="preserve"> mixture of positively and negatively charged particles. (It is often considered to be the fourth state of matter) - Plasma, if controlled could be used as rocket fuel.</w:t>
      </w:r>
    </w:p>
    <w:p w:rsidR="000E6599" w:rsidRDefault="000E6599" w:rsidP="000E6599">
      <w:pPr>
        <w:pStyle w:val="Default"/>
      </w:pPr>
    </w:p>
    <w:p w:rsidR="000E6599" w:rsidRPr="000E6599" w:rsidRDefault="000E6599" w:rsidP="000E6599">
      <w:pPr>
        <w:pStyle w:val="Default"/>
        <w:rPr>
          <w:sz w:val="28"/>
          <w:szCs w:val="28"/>
        </w:rPr>
      </w:pPr>
      <w:r>
        <w:t xml:space="preserve"> </w:t>
      </w:r>
      <w:r w:rsidRPr="000E6599">
        <w:rPr>
          <w:sz w:val="28"/>
          <w:szCs w:val="28"/>
        </w:rPr>
        <w:t xml:space="preserve">No new substances are formed. The change is not permanent. </w:t>
      </w:r>
    </w:p>
    <w:p w:rsidR="000E6599" w:rsidRPr="000E6599" w:rsidRDefault="000E6599" w:rsidP="000E6599">
      <w:pPr>
        <w:pStyle w:val="Default"/>
        <w:rPr>
          <w:sz w:val="28"/>
          <w:szCs w:val="28"/>
        </w:rPr>
      </w:pPr>
      <w:r w:rsidRPr="000E6599">
        <w:rPr>
          <w:sz w:val="28"/>
          <w:szCs w:val="28"/>
        </w:rPr>
        <w:t xml:space="preserve">Dissolving is also a physical change. </w:t>
      </w:r>
    </w:p>
    <w:p w:rsidR="000E6599" w:rsidRPr="000E6599" w:rsidRDefault="000E6599" w:rsidP="000E6599">
      <w:pPr>
        <w:pStyle w:val="Default"/>
        <w:rPr>
          <w:sz w:val="28"/>
          <w:szCs w:val="28"/>
        </w:rPr>
      </w:pPr>
      <w:r w:rsidRPr="000E6599">
        <w:rPr>
          <w:sz w:val="28"/>
          <w:szCs w:val="28"/>
        </w:rPr>
        <w:t xml:space="preserve">A </w:t>
      </w:r>
      <w:r w:rsidRPr="000E6599">
        <w:rPr>
          <w:b/>
          <w:bCs/>
          <w:sz w:val="28"/>
          <w:szCs w:val="28"/>
        </w:rPr>
        <w:t xml:space="preserve">chemical change </w:t>
      </w:r>
      <w:r w:rsidRPr="000E6599">
        <w:rPr>
          <w:sz w:val="28"/>
          <w:szCs w:val="28"/>
        </w:rPr>
        <w:t xml:space="preserve">occurs when two or more substances react and create one or more new substances. It is often permanent, although not always. Combustion is an example. </w:t>
      </w:r>
    </w:p>
    <w:p w:rsidR="000E6599" w:rsidRPr="000E6599" w:rsidRDefault="000E6599" w:rsidP="000E6599">
      <w:pPr>
        <w:pStyle w:val="Default"/>
        <w:rPr>
          <w:sz w:val="28"/>
          <w:szCs w:val="28"/>
        </w:rPr>
      </w:pPr>
      <w:r w:rsidRPr="000E6599">
        <w:rPr>
          <w:b/>
          <w:bCs/>
          <w:sz w:val="28"/>
          <w:szCs w:val="28"/>
        </w:rPr>
        <w:t xml:space="preserve">Can You Ever Be Sure About Changes? </w:t>
      </w:r>
    </w:p>
    <w:p w:rsidR="000E6599" w:rsidRPr="000E6599" w:rsidRDefault="000E6599" w:rsidP="000E6599">
      <w:pPr>
        <w:pStyle w:val="Default"/>
        <w:rPr>
          <w:sz w:val="28"/>
          <w:szCs w:val="28"/>
        </w:rPr>
      </w:pPr>
      <w:r w:rsidRPr="000E6599">
        <w:rPr>
          <w:sz w:val="28"/>
          <w:szCs w:val="28"/>
        </w:rPr>
        <w:t xml:space="preserve">It is often difficult to decide if a change is physical or chemical, so certain clues will help you decide if a chemical change has occurred. </w:t>
      </w:r>
    </w:p>
    <w:p w:rsidR="000E6599" w:rsidRPr="000E6599" w:rsidRDefault="000E6599" w:rsidP="000E6599">
      <w:pPr>
        <w:pStyle w:val="Default"/>
        <w:ind w:left="1440" w:hanging="360"/>
        <w:rPr>
          <w:sz w:val="28"/>
          <w:szCs w:val="28"/>
        </w:rPr>
      </w:pPr>
      <w:r w:rsidRPr="000E6599">
        <w:rPr>
          <w:sz w:val="28"/>
          <w:szCs w:val="28"/>
        </w:rPr>
        <w:t xml:space="preserve">• Change in </w:t>
      </w:r>
      <w:r w:rsidR="000B7DBC" w:rsidRPr="000E6599">
        <w:rPr>
          <w:sz w:val="28"/>
          <w:szCs w:val="28"/>
        </w:rPr>
        <w:t>color</w:t>
      </w:r>
      <w:r w:rsidRPr="000E6599">
        <w:rPr>
          <w:sz w:val="28"/>
          <w:szCs w:val="28"/>
        </w:rPr>
        <w:t xml:space="preserve"> </w:t>
      </w:r>
    </w:p>
    <w:p w:rsidR="000E6599" w:rsidRPr="000E6599" w:rsidRDefault="000E6599" w:rsidP="000E6599">
      <w:pPr>
        <w:pStyle w:val="Default"/>
        <w:ind w:left="1440" w:hanging="360"/>
        <w:rPr>
          <w:sz w:val="28"/>
          <w:szCs w:val="28"/>
        </w:rPr>
      </w:pPr>
      <w:r w:rsidRPr="000E6599">
        <w:rPr>
          <w:sz w:val="28"/>
          <w:szCs w:val="28"/>
        </w:rPr>
        <w:t xml:space="preserve">• Change in </w:t>
      </w:r>
      <w:r w:rsidR="000B7DBC" w:rsidRPr="000E6599">
        <w:rPr>
          <w:sz w:val="28"/>
          <w:szCs w:val="28"/>
        </w:rPr>
        <w:t>odor</w:t>
      </w:r>
      <w:r w:rsidRPr="000E6599">
        <w:rPr>
          <w:sz w:val="28"/>
          <w:szCs w:val="28"/>
        </w:rPr>
        <w:t xml:space="preserve"> </w:t>
      </w:r>
    </w:p>
    <w:p w:rsidR="000E6599" w:rsidRPr="000E6599" w:rsidRDefault="000E6599" w:rsidP="000E6599">
      <w:pPr>
        <w:pStyle w:val="Default"/>
        <w:ind w:left="1440" w:hanging="360"/>
        <w:rPr>
          <w:sz w:val="28"/>
          <w:szCs w:val="28"/>
        </w:rPr>
      </w:pPr>
      <w:r w:rsidRPr="000E6599">
        <w:rPr>
          <w:sz w:val="28"/>
          <w:szCs w:val="28"/>
        </w:rPr>
        <w:t xml:space="preserve">• Formation of a gas (bubbles) in a liquid </w:t>
      </w:r>
    </w:p>
    <w:p w:rsidR="000E6599" w:rsidRPr="000E6599" w:rsidRDefault="000E6599" w:rsidP="000E6599">
      <w:pPr>
        <w:pStyle w:val="Default"/>
        <w:ind w:left="1440" w:hanging="360"/>
        <w:rPr>
          <w:sz w:val="28"/>
          <w:szCs w:val="28"/>
        </w:rPr>
      </w:pPr>
      <w:r w:rsidRPr="000E6599">
        <w:rPr>
          <w:sz w:val="28"/>
          <w:szCs w:val="28"/>
        </w:rPr>
        <w:t xml:space="preserve">• Formation of a solid (precipitate) in a liquid </w:t>
      </w:r>
    </w:p>
    <w:p w:rsidR="000E6599" w:rsidRPr="000E6599" w:rsidRDefault="000E6599" w:rsidP="000E6599">
      <w:pPr>
        <w:pStyle w:val="Default"/>
        <w:ind w:left="1440" w:hanging="360"/>
        <w:rPr>
          <w:sz w:val="28"/>
          <w:szCs w:val="28"/>
        </w:rPr>
      </w:pPr>
      <w:r w:rsidRPr="000E6599">
        <w:rPr>
          <w:sz w:val="28"/>
          <w:szCs w:val="28"/>
        </w:rPr>
        <w:t xml:space="preserve">• Release or absorption of energy (heat) </w:t>
      </w:r>
    </w:p>
    <w:p w:rsidR="000E6599" w:rsidRPr="000E6599" w:rsidRDefault="000E6599" w:rsidP="000E6599">
      <w:pPr>
        <w:pStyle w:val="Default"/>
        <w:ind w:left="1440" w:hanging="360"/>
        <w:rPr>
          <w:sz w:val="28"/>
          <w:szCs w:val="28"/>
        </w:rPr>
      </w:pPr>
      <w:r w:rsidRPr="000E6599">
        <w:rPr>
          <w:sz w:val="28"/>
          <w:szCs w:val="28"/>
        </w:rPr>
        <w:t xml:space="preserve">• Materials you started with are used up </w:t>
      </w:r>
    </w:p>
    <w:p w:rsidR="000E6599" w:rsidRPr="000E6599" w:rsidRDefault="000E6599" w:rsidP="000E6599">
      <w:pPr>
        <w:pStyle w:val="Default"/>
        <w:ind w:left="1440" w:hanging="360"/>
        <w:rPr>
          <w:sz w:val="28"/>
          <w:szCs w:val="28"/>
        </w:rPr>
      </w:pPr>
      <w:r w:rsidRPr="000E6599">
        <w:rPr>
          <w:sz w:val="28"/>
          <w:szCs w:val="28"/>
        </w:rPr>
        <w:t xml:space="preserve">• A new material is formed </w:t>
      </w:r>
    </w:p>
    <w:p w:rsidR="000E6599" w:rsidRPr="000E6599" w:rsidRDefault="000E6599" w:rsidP="000E6599">
      <w:pPr>
        <w:pStyle w:val="Default"/>
        <w:ind w:left="1440" w:hanging="360"/>
        <w:rPr>
          <w:sz w:val="28"/>
          <w:szCs w:val="28"/>
        </w:rPr>
      </w:pPr>
      <w:r w:rsidRPr="000E6599">
        <w:rPr>
          <w:sz w:val="28"/>
          <w:szCs w:val="28"/>
        </w:rPr>
        <w:t xml:space="preserve">• The change is difficult to reverse </w:t>
      </w:r>
    </w:p>
    <w:p w:rsidR="000E6599" w:rsidRDefault="000E6599" w:rsidP="000E6599">
      <w:pPr>
        <w:pStyle w:val="Default"/>
        <w:rPr>
          <w:sz w:val="20"/>
          <w:szCs w:val="20"/>
        </w:rPr>
      </w:pPr>
    </w:p>
    <w:p w:rsidR="000E6599" w:rsidRPr="000E6599" w:rsidRDefault="000E6599" w:rsidP="000E6599">
      <w:pPr>
        <w:pStyle w:val="Default"/>
        <w:rPr>
          <w:sz w:val="28"/>
          <w:szCs w:val="28"/>
        </w:rPr>
      </w:pPr>
      <w:r w:rsidRPr="000E6599">
        <w:rPr>
          <w:sz w:val="28"/>
          <w:szCs w:val="28"/>
        </w:rPr>
        <w:t xml:space="preserve">The only evidence that will guarantee a chemical change has occurred is that a new substance has been formed. </w:t>
      </w:r>
    </w:p>
    <w:p w:rsidR="000E6599" w:rsidRPr="000E6599" w:rsidRDefault="000E6599" w:rsidP="000E6599">
      <w:pPr>
        <w:pStyle w:val="Default"/>
        <w:rPr>
          <w:sz w:val="28"/>
          <w:szCs w:val="28"/>
        </w:rPr>
      </w:pPr>
      <w:r w:rsidRPr="000E6599">
        <w:rPr>
          <w:b/>
          <w:bCs/>
          <w:sz w:val="28"/>
          <w:szCs w:val="28"/>
        </w:rPr>
        <w:lastRenderedPageBreak/>
        <w:t xml:space="preserve">Properties: Chemical or Physical? </w:t>
      </w:r>
    </w:p>
    <w:p w:rsidR="000E6599" w:rsidRPr="000E6599" w:rsidRDefault="000E6599" w:rsidP="000E6599">
      <w:pPr>
        <w:pStyle w:val="Default"/>
        <w:rPr>
          <w:sz w:val="28"/>
          <w:szCs w:val="28"/>
        </w:rPr>
      </w:pPr>
      <w:r w:rsidRPr="000E6599">
        <w:rPr>
          <w:sz w:val="28"/>
          <w:szCs w:val="28"/>
        </w:rPr>
        <w:t xml:space="preserve">Any property that can be observed without forming a new substance is a physical property. </w:t>
      </w:r>
    </w:p>
    <w:p w:rsidR="002B7674" w:rsidRDefault="000E6599" w:rsidP="000E6599">
      <w:pPr>
        <w:pStyle w:val="Default"/>
        <w:rPr>
          <w:sz w:val="28"/>
          <w:szCs w:val="28"/>
        </w:rPr>
      </w:pPr>
      <w:r w:rsidRPr="000E6599">
        <w:rPr>
          <w:sz w:val="28"/>
          <w:szCs w:val="28"/>
        </w:rPr>
        <w:t xml:space="preserve">These can include: color, texture, luster, smell, state, melting point, boiling point, hardness, malleability, ductility, crystal shape, viscosity, solubility, density and conductivity (electrical and heat). Any property that describes how a substance reacts with another substance when forming a new substance is a chemical property. Chemical properties include: reaction with acids, ability to burn (combustibility), reaction with water, behavior in air and reaction to heat, toxicity, </w:t>
      </w:r>
      <w:proofErr w:type="gramStart"/>
      <w:r w:rsidRPr="000E6599">
        <w:rPr>
          <w:sz w:val="28"/>
          <w:szCs w:val="28"/>
        </w:rPr>
        <w:t>stability</w:t>
      </w:r>
      <w:proofErr w:type="gramEnd"/>
      <w:r w:rsidRPr="000E6599">
        <w:rPr>
          <w:sz w:val="28"/>
          <w:szCs w:val="28"/>
        </w:rPr>
        <w:t>.</w:t>
      </w:r>
    </w:p>
    <w:p w:rsidR="00F377AD" w:rsidRDefault="00F377AD" w:rsidP="00FB7AA7">
      <w:pPr>
        <w:pStyle w:val="Default"/>
      </w:pPr>
    </w:p>
    <w:p w:rsidR="00F377AD" w:rsidRPr="00F377AD" w:rsidRDefault="00F377AD" w:rsidP="00F377AD">
      <w:pPr>
        <w:pStyle w:val="Default"/>
        <w:rPr>
          <w:sz w:val="28"/>
          <w:szCs w:val="28"/>
        </w:rPr>
      </w:pPr>
      <w:r w:rsidRPr="00F377AD">
        <w:rPr>
          <w:b/>
          <w:bCs/>
          <w:sz w:val="28"/>
          <w:szCs w:val="28"/>
        </w:rPr>
        <w:t xml:space="preserve">Dalton’s Atomic Theory </w:t>
      </w:r>
    </w:p>
    <w:p w:rsidR="00F377AD" w:rsidRPr="00F377AD" w:rsidRDefault="00F377AD" w:rsidP="00F377AD">
      <w:pPr>
        <w:pStyle w:val="Default"/>
        <w:rPr>
          <w:sz w:val="28"/>
          <w:szCs w:val="28"/>
        </w:rPr>
      </w:pPr>
      <w:r w:rsidRPr="00F377AD">
        <w:rPr>
          <w:sz w:val="28"/>
          <w:szCs w:val="28"/>
        </w:rPr>
        <w:t xml:space="preserve">John Dalton developed a theory that helped explain what happened in the electrolysis of water and was a new way to explain chemical facts and laws. His Atomic Theory was widely accepted. </w:t>
      </w:r>
    </w:p>
    <w:p w:rsidR="00F377AD" w:rsidRPr="00F377AD" w:rsidRDefault="00F377AD" w:rsidP="00F377AD">
      <w:pPr>
        <w:pStyle w:val="Default"/>
        <w:ind w:left="1080" w:hanging="360"/>
        <w:rPr>
          <w:sz w:val="28"/>
          <w:szCs w:val="28"/>
        </w:rPr>
      </w:pPr>
      <w:r w:rsidRPr="00F377AD">
        <w:rPr>
          <w:sz w:val="28"/>
          <w:szCs w:val="28"/>
        </w:rPr>
        <w:t xml:space="preserve">• All matter is made up of tiny particles called atoms </w:t>
      </w:r>
    </w:p>
    <w:p w:rsidR="00F377AD" w:rsidRPr="00F377AD" w:rsidRDefault="00F377AD" w:rsidP="00F377AD">
      <w:pPr>
        <w:pStyle w:val="Default"/>
        <w:ind w:left="1080" w:hanging="360"/>
        <w:rPr>
          <w:sz w:val="28"/>
          <w:szCs w:val="28"/>
        </w:rPr>
      </w:pPr>
      <w:r w:rsidRPr="00F377AD">
        <w:rPr>
          <w:sz w:val="28"/>
          <w:szCs w:val="28"/>
        </w:rPr>
        <w:t xml:space="preserve">• Atoms cannot be created, destroyed, or divided into smaller particles. </w:t>
      </w:r>
    </w:p>
    <w:p w:rsidR="00F377AD" w:rsidRPr="00F377AD" w:rsidRDefault="00F377AD" w:rsidP="00F377AD">
      <w:pPr>
        <w:pStyle w:val="Default"/>
        <w:ind w:left="1080" w:hanging="360"/>
        <w:rPr>
          <w:sz w:val="28"/>
          <w:szCs w:val="28"/>
        </w:rPr>
      </w:pPr>
      <w:r w:rsidRPr="00F377AD">
        <w:rPr>
          <w:sz w:val="28"/>
          <w:szCs w:val="28"/>
        </w:rPr>
        <w:t xml:space="preserve">• All atoms of the same element are identical in mass and size. Atoms of one element are different in mass and size from the atoms of other elements. </w:t>
      </w:r>
    </w:p>
    <w:p w:rsidR="00F377AD" w:rsidRPr="00F377AD" w:rsidRDefault="00F377AD" w:rsidP="00F377AD">
      <w:pPr>
        <w:pStyle w:val="Default"/>
        <w:ind w:left="1080" w:hanging="360"/>
        <w:rPr>
          <w:sz w:val="28"/>
          <w:szCs w:val="28"/>
        </w:rPr>
      </w:pPr>
      <w:r w:rsidRPr="00F377AD">
        <w:rPr>
          <w:sz w:val="28"/>
          <w:szCs w:val="28"/>
        </w:rPr>
        <w:t xml:space="preserve">• Compounds are created when atoms of different elements link together in definite proportions </w:t>
      </w:r>
    </w:p>
    <w:p w:rsidR="00F377AD" w:rsidRPr="00F377AD" w:rsidRDefault="00F377AD" w:rsidP="00F377AD">
      <w:pPr>
        <w:pStyle w:val="Default"/>
        <w:rPr>
          <w:sz w:val="28"/>
          <w:szCs w:val="28"/>
        </w:rPr>
      </w:pPr>
    </w:p>
    <w:p w:rsidR="00F377AD" w:rsidRPr="00F377AD" w:rsidRDefault="00F377AD" w:rsidP="00F377AD">
      <w:pPr>
        <w:pStyle w:val="Default"/>
        <w:rPr>
          <w:sz w:val="28"/>
          <w:szCs w:val="28"/>
        </w:rPr>
      </w:pPr>
      <w:r w:rsidRPr="00F377AD">
        <w:rPr>
          <w:sz w:val="28"/>
          <w:szCs w:val="28"/>
        </w:rPr>
        <w:t xml:space="preserve">An element is a pure substance made up of only one type of particle, or atom. Each element has its own unique set of distinguishing properties and cannot be broken down into simpler substances by means of a chemical change. </w:t>
      </w:r>
    </w:p>
    <w:p w:rsidR="00F377AD" w:rsidRPr="00F377AD" w:rsidRDefault="00F377AD" w:rsidP="00F377AD">
      <w:pPr>
        <w:pStyle w:val="Default"/>
        <w:rPr>
          <w:sz w:val="28"/>
          <w:szCs w:val="28"/>
        </w:rPr>
      </w:pPr>
      <w:r w:rsidRPr="00F377AD">
        <w:rPr>
          <w:sz w:val="28"/>
          <w:szCs w:val="28"/>
        </w:rPr>
        <w:t>A compound is a pure substance made up of 2 or more elements chemically combined together. Compounds can be broken down into the elements that they are composed of.</w:t>
      </w:r>
    </w:p>
    <w:p w:rsidR="00F377AD" w:rsidRDefault="00F377AD" w:rsidP="00FB7AA7">
      <w:pPr>
        <w:pStyle w:val="Default"/>
      </w:pPr>
    </w:p>
    <w:p w:rsidR="00FB7AA7" w:rsidRPr="00FB7AA7" w:rsidRDefault="00FB7AA7" w:rsidP="00FB7AA7">
      <w:pPr>
        <w:pStyle w:val="Default"/>
        <w:rPr>
          <w:sz w:val="28"/>
          <w:szCs w:val="28"/>
        </w:rPr>
      </w:pPr>
      <w:r w:rsidRPr="00FB7AA7">
        <w:rPr>
          <w:b/>
          <w:bCs/>
          <w:sz w:val="28"/>
          <w:szCs w:val="28"/>
        </w:rPr>
        <w:t xml:space="preserve">Safety First </w:t>
      </w:r>
    </w:p>
    <w:p w:rsidR="00FB7AA7" w:rsidRDefault="00FB7AA7" w:rsidP="00FB7AA7">
      <w:pPr>
        <w:spacing w:after="0" w:line="240" w:lineRule="auto"/>
        <w:rPr>
          <w:rFonts w:ascii="Arial" w:hAnsi="Arial" w:cs="Arial"/>
          <w:sz w:val="28"/>
          <w:szCs w:val="28"/>
        </w:rPr>
      </w:pPr>
      <w:r w:rsidRPr="00FB7AA7">
        <w:rPr>
          <w:rFonts w:ascii="Arial" w:hAnsi="Arial" w:cs="Arial"/>
          <w:sz w:val="28"/>
          <w:szCs w:val="28"/>
        </w:rPr>
        <w:t xml:space="preserve">A good science lab is a safe one. All of the procedures, equipment and chemicals you use have been designed to help you understand the science principles you are investigating. </w:t>
      </w:r>
    </w:p>
    <w:p w:rsidR="00A83380" w:rsidRPr="00FB7AA7" w:rsidRDefault="00A83380" w:rsidP="00FB7AA7">
      <w:pPr>
        <w:spacing w:after="0" w:line="240" w:lineRule="auto"/>
        <w:rPr>
          <w:rFonts w:ascii="Arial" w:hAnsi="Arial" w:cs="Arial"/>
          <w:sz w:val="28"/>
          <w:szCs w:val="28"/>
        </w:rPr>
      </w:pPr>
      <w:r>
        <w:rPr>
          <w:rFonts w:ascii="Arial" w:hAnsi="Arial" w:cs="Arial"/>
          <w:noProof/>
          <w:sz w:val="28"/>
          <w:szCs w:val="28"/>
        </w:rPr>
        <w:lastRenderedPageBreak/>
        <w:drawing>
          <wp:inline distT="0" distB="0" distL="0" distR="0">
            <wp:extent cx="4504828" cy="4114800"/>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 cstate="print"/>
                    <a:stretch>
                      <a:fillRect/>
                    </a:stretch>
                  </pic:blipFill>
                  <pic:spPr bwMode="auto">
                    <a:xfrm>
                      <a:off x="0" y="0"/>
                      <a:ext cx="4504828" cy="4114800"/>
                    </a:xfrm>
                    <a:prstGeom prst="rect">
                      <a:avLst/>
                    </a:prstGeom>
                    <a:noFill/>
                    <a:ln>
                      <a:noFill/>
                    </a:ln>
                  </pic:spPr>
                </pic:pic>
              </a:graphicData>
            </a:graphic>
          </wp:inline>
        </w:drawing>
      </w:r>
    </w:p>
    <w:p w:rsidR="002B7674" w:rsidRPr="002B7674" w:rsidRDefault="002B7674" w:rsidP="00FB7AA7">
      <w:pPr>
        <w:spacing w:after="0" w:line="240" w:lineRule="auto"/>
        <w:rPr>
          <w:rFonts w:ascii="Arial" w:eastAsia="Times New Roman" w:hAnsi="Arial" w:cs="Arial"/>
          <w:sz w:val="24"/>
          <w:szCs w:val="24"/>
        </w:rPr>
      </w:pPr>
      <w:r w:rsidRPr="0095360B">
        <w:rPr>
          <w:rFonts w:ascii="Arial" w:eastAsia="Times New Roman" w:hAnsi="Arial" w:cs="Arial"/>
          <w:b/>
          <w:bCs/>
          <w:sz w:val="24"/>
          <w:szCs w:val="24"/>
          <w:u w:val="single"/>
        </w:rPr>
        <w:t>Before beginning any activity</w:t>
      </w:r>
    </w:p>
    <w:p w:rsidR="002B7674" w:rsidRPr="002B7674" w:rsidRDefault="002B7674" w:rsidP="002B7674">
      <w:pPr>
        <w:numPr>
          <w:ilvl w:val="0"/>
          <w:numId w:val="1"/>
        </w:numPr>
        <w:spacing w:before="100" w:beforeAutospacing="1" w:after="100" w:afterAutospacing="1" w:line="240" w:lineRule="auto"/>
        <w:rPr>
          <w:rFonts w:ascii="Arial" w:eastAsia="Times New Roman" w:hAnsi="Arial" w:cs="Arial"/>
          <w:sz w:val="24"/>
          <w:szCs w:val="24"/>
        </w:rPr>
      </w:pPr>
      <w:r w:rsidRPr="002B7674">
        <w:rPr>
          <w:rFonts w:ascii="Arial" w:eastAsia="Times New Roman" w:hAnsi="Arial" w:cs="Arial"/>
          <w:sz w:val="24"/>
          <w:szCs w:val="24"/>
        </w:rPr>
        <w:t>Know what is expected</w:t>
      </w:r>
    </w:p>
    <w:p w:rsidR="002B7674" w:rsidRPr="002B7674" w:rsidRDefault="002B7674" w:rsidP="002B7674">
      <w:pPr>
        <w:numPr>
          <w:ilvl w:val="0"/>
          <w:numId w:val="1"/>
        </w:numPr>
        <w:spacing w:before="100" w:beforeAutospacing="1" w:after="100" w:afterAutospacing="1" w:line="240" w:lineRule="auto"/>
        <w:rPr>
          <w:rFonts w:ascii="Arial" w:eastAsia="Times New Roman" w:hAnsi="Arial" w:cs="Arial"/>
          <w:sz w:val="24"/>
          <w:szCs w:val="24"/>
        </w:rPr>
      </w:pPr>
      <w:r w:rsidRPr="002B7674">
        <w:rPr>
          <w:rFonts w:ascii="Arial" w:eastAsia="Times New Roman" w:hAnsi="Arial" w:cs="Arial"/>
          <w:sz w:val="24"/>
          <w:szCs w:val="24"/>
        </w:rPr>
        <w:t>Prepare a clear work environment</w:t>
      </w:r>
    </w:p>
    <w:p w:rsidR="002B7674" w:rsidRPr="002B7674" w:rsidRDefault="002B7674" w:rsidP="002B7674">
      <w:pPr>
        <w:numPr>
          <w:ilvl w:val="0"/>
          <w:numId w:val="1"/>
        </w:numPr>
        <w:spacing w:before="100" w:beforeAutospacing="1" w:after="100" w:afterAutospacing="1" w:line="240" w:lineRule="auto"/>
        <w:rPr>
          <w:rFonts w:ascii="Arial" w:eastAsia="Times New Roman" w:hAnsi="Arial" w:cs="Arial"/>
          <w:sz w:val="24"/>
          <w:szCs w:val="24"/>
        </w:rPr>
      </w:pPr>
      <w:r w:rsidRPr="002B7674">
        <w:rPr>
          <w:rFonts w:ascii="Arial" w:eastAsia="Times New Roman" w:hAnsi="Arial" w:cs="Arial"/>
          <w:sz w:val="24"/>
          <w:szCs w:val="24"/>
        </w:rPr>
        <w:t>Wait for permission to start</w:t>
      </w:r>
    </w:p>
    <w:p w:rsidR="002B7674" w:rsidRPr="002B7674" w:rsidRDefault="002B7674" w:rsidP="002B7674">
      <w:pPr>
        <w:numPr>
          <w:ilvl w:val="0"/>
          <w:numId w:val="1"/>
        </w:numPr>
        <w:spacing w:before="100" w:beforeAutospacing="1" w:after="100" w:afterAutospacing="1" w:line="240" w:lineRule="auto"/>
        <w:rPr>
          <w:rFonts w:ascii="Arial" w:eastAsia="Times New Roman" w:hAnsi="Arial" w:cs="Arial"/>
          <w:sz w:val="24"/>
          <w:szCs w:val="24"/>
        </w:rPr>
      </w:pPr>
      <w:r w:rsidRPr="002B7674">
        <w:rPr>
          <w:rFonts w:ascii="Arial" w:eastAsia="Times New Roman" w:hAnsi="Arial" w:cs="Arial"/>
          <w:sz w:val="24"/>
          <w:szCs w:val="24"/>
        </w:rPr>
        <w:t>Whenever special attention is needed in a Lab activity you will see the word Caution (This means that special care must be taken when proceeding with this activity)</w:t>
      </w:r>
    </w:p>
    <w:p w:rsidR="002B7674" w:rsidRPr="002B7674" w:rsidRDefault="002B7674" w:rsidP="002B7674">
      <w:pPr>
        <w:spacing w:after="0" w:line="240" w:lineRule="auto"/>
        <w:rPr>
          <w:rFonts w:ascii="Arial" w:eastAsia="Times New Roman" w:hAnsi="Arial" w:cs="Arial"/>
          <w:sz w:val="24"/>
          <w:szCs w:val="24"/>
        </w:rPr>
      </w:pPr>
      <w:r w:rsidRPr="0095360B">
        <w:rPr>
          <w:rFonts w:ascii="Arial" w:eastAsia="Times New Roman" w:hAnsi="Arial" w:cs="Arial"/>
          <w:b/>
          <w:bCs/>
          <w:sz w:val="24"/>
          <w:szCs w:val="24"/>
          <w:u w:val="single"/>
        </w:rPr>
        <w:t>General Safety Precautions</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sz w:val="24"/>
          <w:szCs w:val="24"/>
        </w:rPr>
      </w:pPr>
      <w:r w:rsidRPr="002B7674">
        <w:rPr>
          <w:rFonts w:ascii="Arial" w:eastAsia="Times New Roman" w:hAnsi="Arial" w:cs="Arial"/>
          <w:sz w:val="24"/>
          <w:szCs w:val="24"/>
        </w:rPr>
        <w:t>Work quietly and carefully</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sz w:val="24"/>
          <w:szCs w:val="24"/>
        </w:rPr>
      </w:pPr>
      <w:r w:rsidRPr="002B7674">
        <w:rPr>
          <w:rFonts w:ascii="Arial" w:eastAsia="Times New Roman" w:hAnsi="Arial" w:cs="Arial"/>
          <w:sz w:val="24"/>
          <w:szCs w:val="24"/>
        </w:rPr>
        <w:t>Never work alone</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sz w:val="24"/>
          <w:szCs w:val="24"/>
        </w:rPr>
      </w:pPr>
      <w:r w:rsidRPr="002B7674">
        <w:rPr>
          <w:rFonts w:ascii="Arial" w:eastAsia="Times New Roman" w:hAnsi="Arial" w:cs="Arial"/>
          <w:sz w:val="24"/>
          <w:szCs w:val="24"/>
        </w:rPr>
        <w:t>Wear appropriate clothing</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Wear safety equipment</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Inform your supervisor of health-related problems, allergies</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Never eat or drink In the Lab area</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Do not attempt Lab activities at home unless told to do so by your teacher, and only under the direct supervision of an adult</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Touch substances only when told to do so</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Smell substances using the proper technique (wafting fumes toward you)</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Pour substances properly and safely</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Rinse off substances immediately that come into contact with skin or clothing</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lastRenderedPageBreak/>
        <w:t>Wash hands after handling substances and before leaving the Lab</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Clean up all spills Immediately</w:t>
      </w:r>
    </w:p>
    <w:p w:rsidR="002B7674" w:rsidRPr="002B7674" w:rsidRDefault="002B7674" w:rsidP="002B7674">
      <w:pPr>
        <w:numPr>
          <w:ilvl w:val="0"/>
          <w:numId w:val="2"/>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Dispose of harmful substances by following teacher's directions</w:t>
      </w:r>
    </w:p>
    <w:p w:rsidR="002B7674" w:rsidRPr="002B7674" w:rsidRDefault="002B7674" w:rsidP="002B7674">
      <w:pPr>
        <w:spacing w:after="0" w:line="240" w:lineRule="auto"/>
        <w:rPr>
          <w:rFonts w:ascii="Arial" w:eastAsia="Times New Roman" w:hAnsi="Arial" w:cs="Arial"/>
          <w:color w:val="000000" w:themeColor="text1"/>
          <w:sz w:val="24"/>
          <w:szCs w:val="24"/>
        </w:rPr>
      </w:pPr>
      <w:r w:rsidRPr="0095360B">
        <w:rPr>
          <w:rFonts w:ascii="Arial" w:eastAsia="Times New Roman" w:hAnsi="Arial" w:cs="Arial"/>
          <w:b/>
          <w:bCs/>
          <w:color w:val="000000" w:themeColor="text1"/>
          <w:sz w:val="24"/>
          <w:szCs w:val="24"/>
          <w:u w:val="single"/>
        </w:rPr>
        <w:t>Handling a Heat Source</w:t>
      </w:r>
    </w:p>
    <w:p w:rsidR="002B7674" w:rsidRPr="002B7674" w:rsidRDefault="002B7674" w:rsidP="002B7674">
      <w:p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 xml:space="preserve">Use hot plates that have thermostatic controls. Use a beaker of water on a hot plate to heat substances </w:t>
      </w:r>
      <w:proofErr w:type="gramStart"/>
      <w:r w:rsidRPr="002B7674">
        <w:rPr>
          <w:rFonts w:ascii="Arial" w:eastAsia="Times New Roman" w:hAnsi="Arial" w:cs="Arial"/>
          <w:color w:val="000000" w:themeColor="text1"/>
          <w:sz w:val="24"/>
          <w:szCs w:val="24"/>
        </w:rPr>
        <w:t>In</w:t>
      </w:r>
      <w:proofErr w:type="gramEnd"/>
      <w:r w:rsidRPr="002B7674">
        <w:rPr>
          <w:rFonts w:ascii="Arial" w:eastAsia="Times New Roman" w:hAnsi="Arial" w:cs="Arial"/>
          <w:color w:val="000000" w:themeColor="text1"/>
          <w:sz w:val="24"/>
          <w:szCs w:val="24"/>
        </w:rPr>
        <w:t xml:space="preserve"> test tubes. Use heat-resistant glass - never use cracked glass. Always keep the open end of the test tube pointed away from everyone. Never allow any container to boil dry. Use tongs or gloves to pick up hot objects. Turn off hot plate when not </w:t>
      </w:r>
      <w:proofErr w:type="gramStart"/>
      <w:r w:rsidRPr="002B7674">
        <w:rPr>
          <w:rFonts w:ascii="Arial" w:eastAsia="Times New Roman" w:hAnsi="Arial" w:cs="Arial"/>
          <w:color w:val="000000" w:themeColor="text1"/>
          <w:sz w:val="24"/>
          <w:szCs w:val="24"/>
        </w:rPr>
        <w:t>In</w:t>
      </w:r>
      <w:proofErr w:type="gramEnd"/>
      <w:r w:rsidRPr="002B7674">
        <w:rPr>
          <w:rFonts w:ascii="Arial" w:eastAsia="Times New Roman" w:hAnsi="Arial" w:cs="Arial"/>
          <w:color w:val="000000" w:themeColor="text1"/>
          <w:sz w:val="24"/>
          <w:szCs w:val="24"/>
        </w:rPr>
        <w:t xml:space="preserve"> use. Unplug cords by pulling on the plug, not the cord. Report and replace equipment that has frayed or damaged cords. Make sure electrical cords are placed properly where no one will trip over them. Treat burns using cold water or ice</w:t>
      </w:r>
      <w:r w:rsidRPr="002B7674">
        <w:rPr>
          <w:rFonts w:ascii="Arial" w:eastAsia="Times New Roman" w:hAnsi="Arial" w:cs="Arial"/>
          <w:color w:val="000000" w:themeColor="text1"/>
          <w:sz w:val="24"/>
          <w:szCs w:val="24"/>
        </w:rPr>
        <w:br/>
      </w:r>
      <w:r w:rsidRPr="002B7674">
        <w:rPr>
          <w:rFonts w:ascii="Arial" w:eastAsia="Times New Roman" w:hAnsi="Arial" w:cs="Arial"/>
          <w:b/>
          <w:bCs/>
          <w:color w:val="000000" w:themeColor="text1"/>
          <w:sz w:val="24"/>
          <w:szCs w:val="24"/>
          <w:u w:val="single"/>
        </w:rPr>
        <w:br/>
      </w:r>
      <w:r w:rsidRPr="0095360B">
        <w:rPr>
          <w:rFonts w:ascii="Arial" w:eastAsia="Times New Roman" w:hAnsi="Arial" w:cs="Arial"/>
          <w:b/>
          <w:bCs/>
          <w:color w:val="000000" w:themeColor="text1"/>
          <w:sz w:val="24"/>
          <w:szCs w:val="24"/>
          <w:u w:val="single"/>
        </w:rPr>
        <w:t>Handling an Open Flame</w:t>
      </w:r>
    </w:p>
    <w:p w:rsidR="002B7674" w:rsidRPr="002B7674" w:rsidRDefault="002B7674" w:rsidP="002B7674">
      <w:pPr>
        <w:numPr>
          <w:ilvl w:val="0"/>
          <w:numId w:val="3"/>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Locate fire safety equipment before using any open flame (fire blanket, fire extinguishers, fire alarm, first-aid kit)</w:t>
      </w:r>
    </w:p>
    <w:p w:rsidR="002B7674" w:rsidRPr="002B7674" w:rsidRDefault="002B7674" w:rsidP="002B7674">
      <w:pPr>
        <w:numPr>
          <w:ilvl w:val="0"/>
          <w:numId w:val="3"/>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Know the proper procedures for using a Bunsen burner In the Lab</w:t>
      </w:r>
    </w:p>
    <w:p w:rsidR="002B7674" w:rsidRPr="002B7674" w:rsidRDefault="002B7674" w:rsidP="002B7674">
      <w:pPr>
        <w:numPr>
          <w:ilvl w:val="0"/>
          <w:numId w:val="3"/>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Remove all flammable substances from the room before lighting a flame</w:t>
      </w:r>
    </w:p>
    <w:p w:rsidR="002B7674" w:rsidRPr="002B7674" w:rsidRDefault="002B7674" w:rsidP="002B7674">
      <w:pPr>
        <w:numPr>
          <w:ilvl w:val="0"/>
          <w:numId w:val="3"/>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Use a test tube holder if the test tube Is being heated in an open flame</w:t>
      </w:r>
    </w:p>
    <w:p w:rsidR="002B7674" w:rsidRPr="002B7674" w:rsidRDefault="002B7674" w:rsidP="002B7674">
      <w:pPr>
        <w:numPr>
          <w:ilvl w:val="0"/>
          <w:numId w:val="3"/>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Point the open end away from yourself and others</w:t>
      </w:r>
    </w:p>
    <w:p w:rsidR="002B7674" w:rsidRPr="002B7674" w:rsidRDefault="002B7674" w:rsidP="002B7674">
      <w:pPr>
        <w:numPr>
          <w:ilvl w:val="0"/>
          <w:numId w:val="3"/>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Gently move the test tube back and forth over the flame so that it is heated evenly</w:t>
      </w:r>
    </w:p>
    <w:p w:rsidR="002B7674" w:rsidRPr="002B7674" w:rsidRDefault="002B7674" w:rsidP="002B7674">
      <w:pPr>
        <w:spacing w:before="100" w:beforeAutospacing="1" w:after="100" w:afterAutospacing="1" w:line="240" w:lineRule="auto"/>
        <w:rPr>
          <w:rFonts w:ascii="Arial" w:eastAsia="Times New Roman" w:hAnsi="Arial" w:cs="Arial"/>
          <w:color w:val="000000" w:themeColor="text1"/>
          <w:sz w:val="24"/>
          <w:szCs w:val="24"/>
        </w:rPr>
      </w:pPr>
      <w:r w:rsidRPr="0095360B">
        <w:rPr>
          <w:rFonts w:ascii="Arial" w:eastAsia="Times New Roman" w:hAnsi="Arial" w:cs="Arial"/>
          <w:b/>
          <w:bCs/>
          <w:color w:val="000000" w:themeColor="text1"/>
          <w:sz w:val="24"/>
          <w:szCs w:val="24"/>
          <w:u w:val="single"/>
        </w:rPr>
        <w:t>Other Recommendations</w:t>
      </w:r>
    </w:p>
    <w:p w:rsidR="002B7674" w:rsidRPr="002B7674" w:rsidRDefault="002B7674" w:rsidP="002B7674">
      <w:pPr>
        <w:numPr>
          <w:ilvl w:val="0"/>
          <w:numId w:val="4"/>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Dispose of broken glassware as instructed by your teacher</w:t>
      </w:r>
    </w:p>
    <w:p w:rsidR="002B7674" w:rsidRPr="002B7674" w:rsidRDefault="002B7674" w:rsidP="002B7674">
      <w:pPr>
        <w:numPr>
          <w:ilvl w:val="0"/>
          <w:numId w:val="4"/>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Report broken or damaged equipment immediately (DO NOT USE IT)</w:t>
      </w:r>
    </w:p>
    <w:p w:rsidR="002B7674" w:rsidRPr="002B7674" w:rsidRDefault="002B7674" w:rsidP="002B7674">
      <w:pPr>
        <w:numPr>
          <w:ilvl w:val="0"/>
          <w:numId w:val="4"/>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Clean up work area completely when you are finished</w:t>
      </w:r>
    </w:p>
    <w:p w:rsidR="002B7674" w:rsidRPr="002B7674" w:rsidRDefault="002B7674" w:rsidP="002B7674">
      <w:pPr>
        <w:numPr>
          <w:ilvl w:val="0"/>
          <w:numId w:val="4"/>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Wash all glassware thoroughly and place in drying racks</w:t>
      </w:r>
    </w:p>
    <w:p w:rsidR="002B7674" w:rsidRPr="002B7674" w:rsidRDefault="002B7674" w:rsidP="002B7674">
      <w:pPr>
        <w:numPr>
          <w:ilvl w:val="0"/>
          <w:numId w:val="4"/>
        </w:numPr>
        <w:spacing w:before="100" w:beforeAutospacing="1" w:after="100" w:afterAutospacing="1" w:line="240" w:lineRule="auto"/>
        <w:rPr>
          <w:rFonts w:ascii="Arial" w:eastAsia="Times New Roman" w:hAnsi="Arial" w:cs="Arial"/>
          <w:color w:val="000000" w:themeColor="text1"/>
          <w:sz w:val="24"/>
          <w:szCs w:val="24"/>
        </w:rPr>
      </w:pPr>
      <w:r w:rsidRPr="002B7674">
        <w:rPr>
          <w:rFonts w:ascii="Arial" w:eastAsia="Times New Roman" w:hAnsi="Arial" w:cs="Arial"/>
          <w:color w:val="000000" w:themeColor="text1"/>
          <w:sz w:val="24"/>
          <w:szCs w:val="24"/>
        </w:rPr>
        <w:t>Report all accidents to the teacher immediately (no matter how minor)</w:t>
      </w:r>
    </w:p>
    <w:p w:rsidR="002B7674" w:rsidRPr="002B7674" w:rsidRDefault="002B7674" w:rsidP="002B7674">
      <w:pPr>
        <w:spacing w:before="100" w:beforeAutospacing="1" w:after="100" w:afterAutospacing="1" w:line="240" w:lineRule="auto"/>
        <w:rPr>
          <w:rFonts w:ascii="Arial" w:eastAsia="Times New Roman" w:hAnsi="Arial" w:cs="Arial"/>
          <w:color w:val="000000" w:themeColor="text1"/>
          <w:sz w:val="24"/>
          <w:szCs w:val="24"/>
        </w:rPr>
      </w:pPr>
      <w:r w:rsidRPr="0095360B">
        <w:rPr>
          <w:rFonts w:ascii="Arial" w:eastAsia="Times New Roman" w:hAnsi="Arial" w:cs="Arial"/>
          <w:b/>
          <w:bCs/>
          <w:color w:val="000000" w:themeColor="text1"/>
          <w:sz w:val="27"/>
          <w:u w:val="single"/>
        </w:rPr>
        <w:t>SAFETY RULES</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4"/>
          <w:szCs w:val="24"/>
        </w:rPr>
      </w:pPr>
      <w:r w:rsidRPr="0095360B">
        <w:rPr>
          <w:rFonts w:ascii="Arial" w:eastAsia="Times New Roman" w:hAnsi="Arial" w:cs="Arial"/>
          <w:b/>
          <w:bCs/>
          <w:color w:val="000000" w:themeColor="text1"/>
          <w:sz w:val="24"/>
          <w:szCs w:val="24"/>
        </w:rPr>
        <w:t xml:space="preserve">Do not perform unauthorized experiments.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4"/>
          <w:szCs w:val="24"/>
        </w:rPr>
      </w:pPr>
      <w:r w:rsidRPr="0095360B">
        <w:rPr>
          <w:rFonts w:ascii="Arial" w:eastAsia="Times New Roman" w:hAnsi="Arial" w:cs="Arial"/>
          <w:b/>
          <w:bCs/>
          <w:color w:val="000000" w:themeColor="text1"/>
          <w:sz w:val="24"/>
          <w:szCs w:val="24"/>
        </w:rPr>
        <w:t xml:space="preserve">Never work in the lab alone.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Report all accidents immediately to your teacher.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If vapors generated are toxic, use a fume hood.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Wear chemical splash goggles.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Wear a chemical resistant apron.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Wear chemical resistant gloves.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Tie back long hair.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Do not wear loose sleeves.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Do not wear shorts.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lastRenderedPageBreak/>
        <w:t xml:space="preserve">Do not wear sandals.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Do not wear contact lenses.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No food or beverages.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No gum chewing.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Do not leave experiments unattended.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Know the location of all of the science lab safety equipment, exits and telephone.</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(safety showers, eye wash, fire blankets, fire extinguishers)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No running.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 xml:space="preserve">Keep aisles clear. </w:t>
      </w:r>
    </w:p>
    <w:p w:rsidR="002B7674" w:rsidRPr="002B7674" w:rsidRDefault="002B7674" w:rsidP="002B7674">
      <w:pPr>
        <w:numPr>
          <w:ilvl w:val="0"/>
          <w:numId w:val="5"/>
        </w:num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Extinguish burners when away from desk.</w:t>
      </w:r>
    </w:p>
    <w:p w:rsidR="002B7674" w:rsidRPr="002B7674" w:rsidRDefault="002B7674" w:rsidP="002B7674">
      <w:pPr>
        <w:spacing w:before="100" w:beforeAutospacing="1" w:after="100" w:afterAutospacing="1" w:line="240" w:lineRule="auto"/>
        <w:jc w:val="center"/>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Workplace Hazardous Materials Information System (WHMIS)</w:t>
      </w:r>
    </w:p>
    <w:tbl>
      <w:tblPr>
        <w:tblW w:w="5000" w:type="pct"/>
        <w:jc w:val="center"/>
        <w:tblCellSpacing w:w="7"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1341"/>
        <w:gridCol w:w="8137"/>
      </w:tblGrid>
      <w:tr w:rsidR="002B7674" w:rsidRPr="002B7674" w:rsidTr="002B7674">
        <w:trPr>
          <w:tblCellSpacing w:w="7" w:type="dxa"/>
          <w:jc w:val="center"/>
        </w:trPr>
        <w:tc>
          <w:tcPr>
            <w:tcW w:w="550" w:type="pct"/>
            <w:tcBorders>
              <w:top w:val="outset" w:sz="6" w:space="0" w:color="auto"/>
              <w:left w:val="outset" w:sz="6" w:space="0" w:color="auto"/>
              <w:bottom w:val="outset" w:sz="6" w:space="0" w:color="auto"/>
              <w:right w:val="outset" w:sz="6" w:space="0" w:color="auto"/>
            </w:tcBorders>
            <w:vAlign w:val="center"/>
            <w:hideMark/>
          </w:tcPr>
          <w:p w:rsidR="002B7674" w:rsidRPr="002B7674" w:rsidRDefault="002B7674" w:rsidP="002B7674">
            <w:p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noProof/>
                <w:color w:val="000000" w:themeColor="text1"/>
                <w:sz w:val="28"/>
                <w:szCs w:val="28"/>
              </w:rPr>
              <w:drawing>
                <wp:inline distT="0" distB="0" distL="0" distR="0">
                  <wp:extent cx="762000" cy="762000"/>
                  <wp:effectExtent l="19050" t="0" r="0" b="0"/>
                  <wp:docPr id="14" name="Picture 14" descr="http://www.edquest.ca/images/whmis-ga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edquest.ca/images/whmis-gas.gif"/>
                          <pic:cNvPicPr>
                            <a:picLocks noChangeAspect="1" noChangeArrowheads="1"/>
                          </pic:cNvPicPr>
                        </pic:nvPicPr>
                        <pic:blipFill>
                          <a:blip r:embed="rId12" cstate="print"/>
                          <a:srcRect/>
                          <a:stretch>
                            <a:fillRect/>
                          </a:stretch>
                        </pic:blipFill>
                        <pic:spPr bwMode="auto">
                          <a:xfrm>
                            <a:off x="0" y="0"/>
                            <a:ext cx="762000" cy="762000"/>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hideMark/>
          </w:tcPr>
          <w:p w:rsidR="002B7674" w:rsidRPr="002B7674" w:rsidRDefault="002B7674" w:rsidP="002B7674">
            <w:p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Compressed Gas</w:t>
            </w:r>
            <w:r w:rsidRPr="002B7674">
              <w:rPr>
                <w:rFonts w:ascii="Arial" w:eastAsia="Times New Roman" w:hAnsi="Arial" w:cs="Arial"/>
                <w:color w:val="000000" w:themeColor="text1"/>
                <w:sz w:val="28"/>
                <w:szCs w:val="28"/>
              </w:rPr>
              <w:br/>
              <w:t>This symbol is in class A and is used to inform people of compressed gas. This category includes such things such as propane bottles, butane bottles, and acetylene bottles.</w:t>
            </w:r>
          </w:p>
        </w:tc>
      </w:tr>
      <w:tr w:rsidR="002B7674" w:rsidRPr="002B7674" w:rsidTr="002B7674">
        <w:trPr>
          <w:tblCellSpacing w:w="7" w:type="dxa"/>
          <w:jc w:val="center"/>
        </w:trPr>
        <w:tc>
          <w:tcPr>
            <w:tcW w:w="550" w:type="pct"/>
            <w:tcBorders>
              <w:top w:val="outset" w:sz="6" w:space="0" w:color="auto"/>
              <w:left w:val="outset" w:sz="6" w:space="0" w:color="auto"/>
              <w:bottom w:val="outset" w:sz="6" w:space="0" w:color="auto"/>
              <w:right w:val="outset" w:sz="6" w:space="0" w:color="auto"/>
            </w:tcBorders>
            <w:vAlign w:val="center"/>
            <w:hideMark/>
          </w:tcPr>
          <w:p w:rsidR="002B7674" w:rsidRPr="002B7674" w:rsidRDefault="002B7674" w:rsidP="002B7674">
            <w:p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noProof/>
                <w:color w:val="000000" w:themeColor="text1"/>
                <w:sz w:val="28"/>
                <w:szCs w:val="28"/>
              </w:rPr>
              <w:drawing>
                <wp:inline distT="0" distB="0" distL="0" distR="0">
                  <wp:extent cx="762000" cy="762000"/>
                  <wp:effectExtent l="19050" t="0" r="0" b="0"/>
                  <wp:docPr id="15" name="Picture 15" descr="http://www.edquest.ca/images/whmis-po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edquest.ca/images/whmis-pois.gif"/>
                          <pic:cNvPicPr>
                            <a:picLocks noChangeAspect="1" noChangeArrowheads="1"/>
                          </pic:cNvPicPr>
                        </pic:nvPicPr>
                        <pic:blipFill>
                          <a:blip r:embed="rId13" cstate="print"/>
                          <a:srcRect/>
                          <a:stretch>
                            <a:fillRect/>
                          </a:stretch>
                        </pic:blipFill>
                        <pic:spPr bwMode="auto">
                          <a:xfrm>
                            <a:off x="0" y="0"/>
                            <a:ext cx="762000" cy="762000"/>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hideMark/>
          </w:tcPr>
          <w:p w:rsidR="002B7674" w:rsidRPr="002B7674" w:rsidRDefault="002B7674" w:rsidP="002B7674">
            <w:p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Poisonous and Infectious</w:t>
            </w:r>
            <w:r w:rsidRPr="002B7674">
              <w:rPr>
                <w:rFonts w:ascii="Arial" w:eastAsia="Times New Roman" w:hAnsi="Arial" w:cs="Arial"/>
                <w:color w:val="000000" w:themeColor="text1"/>
                <w:sz w:val="28"/>
                <w:szCs w:val="28"/>
              </w:rPr>
              <w:br/>
              <w:t xml:space="preserve">This symbol belongs to class D-l and is one of the most commonly found symbols in homes across North America. This symbol represents materials that are toxic when ingested. This category includes such common products as bleach, Mr. Clean, and Tide. Most household chemicals and cleaners contain this symbol and </w:t>
            </w:r>
            <w:proofErr w:type="gramStart"/>
            <w:r w:rsidRPr="002B7674">
              <w:rPr>
                <w:rFonts w:ascii="Arial" w:eastAsia="Times New Roman" w:hAnsi="Arial" w:cs="Arial"/>
                <w:color w:val="000000" w:themeColor="text1"/>
                <w:sz w:val="28"/>
                <w:szCs w:val="28"/>
              </w:rPr>
              <w:t>has</w:t>
            </w:r>
            <w:proofErr w:type="gramEnd"/>
            <w:r w:rsidRPr="002B7674">
              <w:rPr>
                <w:rFonts w:ascii="Arial" w:eastAsia="Times New Roman" w:hAnsi="Arial" w:cs="Arial"/>
                <w:color w:val="000000" w:themeColor="text1"/>
                <w:sz w:val="28"/>
                <w:szCs w:val="28"/>
              </w:rPr>
              <w:t xml:space="preserve"> become known as the symbol for poison.</w:t>
            </w:r>
          </w:p>
        </w:tc>
      </w:tr>
      <w:tr w:rsidR="002B7674" w:rsidRPr="002B7674" w:rsidTr="002B7674">
        <w:trPr>
          <w:tblCellSpacing w:w="7" w:type="dxa"/>
          <w:jc w:val="center"/>
        </w:trPr>
        <w:tc>
          <w:tcPr>
            <w:tcW w:w="550" w:type="pct"/>
            <w:tcBorders>
              <w:top w:val="outset" w:sz="6" w:space="0" w:color="auto"/>
              <w:left w:val="outset" w:sz="6" w:space="0" w:color="auto"/>
              <w:bottom w:val="outset" w:sz="6" w:space="0" w:color="auto"/>
              <w:right w:val="outset" w:sz="6" w:space="0" w:color="auto"/>
            </w:tcBorders>
            <w:vAlign w:val="center"/>
            <w:hideMark/>
          </w:tcPr>
          <w:p w:rsidR="002B7674" w:rsidRPr="002B7674" w:rsidRDefault="002B7674" w:rsidP="002B7674">
            <w:p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noProof/>
                <w:color w:val="000000" w:themeColor="text1"/>
                <w:sz w:val="28"/>
                <w:szCs w:val="28"/>
              </w:rPr>
              <w:drawing>
                <wp:inline distT="0" distB="0" distL="0" distR="0">
                  <wp:extent cx="762000" cy="762000"/>
                  <wp:effectExtent l="19050" t="0" r="0" b="0"/>
                  <wp:docPr id="16" name="Picture 16" descr="http://www.edquest.ca/images/whmis-ox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edquest.ca/images/whmis-oxy.gif"/>
                          <pic:cNvPicPr>
                            <a:picLocks noChangeAspect="1" noChangeArrowheads="1"/>
                          </pic:cNvPicPr>
                        </pic:nvPicPr>
                        <pic:blipFill>
                          <a:blip r:embed="rId14" cstate="print"/>
                          <a:srcRect/>
                          <a:stretch>
                            <a:fillRect/>
                          </a:stretch>
                        </pic:blipFill>
                        <pic:spPr bwMode="auto">
                          <a:xfrm>
                            <a:off x="0" y="0"/>
                            <a:ext cx="762000" cy="762000"/>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hideMark/>
          </w:tcPr>
          <w:p w:rsidR="002B7674" w:rsidRPr="002B7674" w:rsidRDefault="002B7674" w:rsidP="002B7674">
            <w:pPr>
              <w:spacing w:before="100" w:beforeAutospacing="1" w:after="100" w:afterAutospacing="1" w:line="240" w:lineRule="auto"/>
              <w:rPr>
                <w:rFonts w:ascii="Arial" w:eastAsia="Times New Roman" w:hAnsi="Arial" w:cs="Arial"/>
                <w:color w:val="000000" w:themeColor="text1"/>
                <w:sz w:val="28"/>
                <w:szCs w:val="28"/>
              </w:rPr>
            </w:pPr>
            <w:r w:rsidRPr="0095360B">
              <w:rPr>
                <w:rFonts w:ascii="Arial" w:eastAsia="Times New Roman" w:hAnsi="Arial" w:cs="Arial"/>
                <w:b/>
                <w:bCs/>
                <w:color w:val="000000" w:themeColor="text1"/>
                <w:sz w:val="28"/>
                <w:szCs w:val="28"/>
              </w:rPr>
              <w:t>Oxidizing</w:t>
            </w:r>
            <w:r w:rsidRPr="002B7674">
              <w:rPr>
                <w:rFonts w:ascii="Arial" w:eastAsia="Times New Roman" w:hAnsi="Arial" w:cs="Arial"/>
                <w:color w:val="000000" w:themeColor="text1"/>
                <w:sz w:val="28"/>
                <w:szCs w:val="28"/>
              </w:rPr>
              <w:br/>
              <w:t>This symbol informs people that this substance produces oxygen when burned. This specific reaction creates a high problem for combustion and has to be stored in special containers and must be transported with extreme care.</w:t>
            </w:r>
          </w:p>
        </w:tc>
      </w:tr>
      <w:tr w:rsidR="002B7674" w:rsidRPr="002B7674" w:rsidTr="002B7674">
        <w:trPr>
          <w:tblCellSpacing w:w="7" w:type="dxa"/>
          <w:jc w:val="center"/>
        </w:trPr>
        <w:tc>
          <w:tcPr>
            <w:tcW w:w="550" w:type="pct"/>
            <w:tcBorders>
              <w:top w:val="outset" w:sz="6" w:space="0" w:color="auto"/>
              <w:left w:val="outset" w:sz="6" w:space="0" w:color="auto"/>
              <w:bottom w:val="outset" w:sz="6" w:space="0" w:color="auto"/>
              <w:right w:val="outset" w:sz="6" w:space="0" w:color="auto"/>
            </w:tcBorders>
            <w:vAlign w:val="center"/>
            <w:hideMark/>
          </w:tcPr>
          <w:p w:rsidR="002B7674" w:rsidRPr="002B7674" w:rsidRDefault="002B7674" w:rsidP="002B7674">
            <w:pPr>
              <w:spacing w:before="100" w:beforeAutospacing="1" w:after="100" w:afterAutospacing="1" w:line="240" w:lineRule="auto"/>
              <w:rPr>
                <w:rFonts w:ascii="Arial" w:eastAsia="Times New Roman" w:hAnsi="Arial" w:cs="Arial"/>
                <w:sz w:val="28"/>
                <w:szCs w:val="28"/>
              </w:rPr>
            </w:pPr>
            <w:r w:rsidRPr="0095360B">
              <w:rPr>
                <w:rFonts w:ascii="Arial" w:eastAsia="Times New Roman" w:hAnsi="Arial" w:cs="Arial"/>
                <w:noProof/>
                <w:sz w:val="28"/>
                <w:szCs w:val="28"/>
              </w:rPr>
              <w:drawing>
                <wp:inline distT="0" distB="0" distL="0" distR="0">
                  <wp:extent cx="762000" cy="762000"/>
                  <wp:effectExtent l="19050" t="0" r="0" b="0"/>
                  <wp:docPr id="17" name="Picture 17" descr="http://www.edquest.ca/images/whmis-re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edquest.ca/images/whmis-rea.gif"/>
                          <pic:cNvPicPr>
                            <a:picLocks noChangeAspect="1" noChangeArrowheads="1"/>
                          </pic:cNvPicPr>
                        </pic:nvPicPr>
                        <pic:blipFill>
                          <a:blip r:embed="rId15" cstate="print"/>
                          <a:srcRect/>
                          <a:stretch>
                            <a:fillRect/>
                          </a:stretch>
                        </pic:blipFill>
                        <pic:spPr bwMode="auto">
                          <a:xfrm>
                            <a:off x="0" y="0"/>
                            <a:ext cx="762000" cy="762000"/>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hideMark/>
          </w:tcPr>
          <w:p w:rsidR="002B7674" w:rsidRPr="002B7674" w:rsidRDefault="002B7674" w:rsidP="002B7674">
            <w:pPr>
              <w:spacing w:before="100" w:beforeAutospacing="1" w:after="100" w:afterAutospacing="1" w:line="240" w:lineRule="auto"/>
              <w:rPr>
                <w:rFonts w:ascii="Arial" w:eastAsia="Times New Roman" w:hAnsi="Arial" w:cs="Arial"/>
                <w:sz w:val="28"/>
                <w:szCs w:val="28"/>
              </w:rPr>
            </w:pPr>
            <w:r w:rsidRPr="0095360B">
              <w:rPr>
                <w:rFonts w:ascii="Arial" w:eastAsia="Times New Roman" w:hAnsi="Arial" w:cs="Arial"/>
                <w:b/>
                <w:bCs/>
                <w:sz w:val="28"/>
                <w:szCs w:val="28"/>
              </w:rPr>
              <w:t>Dangerously Reactive</w:t>
            </w:r>
            <w:r w:rsidRPr="002B7674">
              <w:rPr>
                <w:rFonts w:ascii="Arial" w:eastAsia="Times New Roman" w:hAnsi="Arial" w:cs="Arial"/>
                <w:sz w:val="28"/>
                <w:szCs w:val="28"/>
              </w:rPr>
              <w:br/>
              <w:t xml:space="preserve">This symbol is found on some household products and on a large number of lab chemicals. </w:t>
            </w:r>
            <w:proofErr w:type="spellStart"/>
            <w:r w:rsidRPr="002B7674">
              <w:rPr>
                <w:rFonts w:ascii="Arial" w:eastAsia="Times New Roman" w:hAnsi="Arial" w:cs="Arial"/>
                <w:sz w:val="28"/>
                <w:szCs w:val="28"/>
              </w:rPr>
              <w:t>Itl</w:t>
            </w:r>
            <w:proofErr w:type="spellEnd"/>
            <w:r w:rsidRPr="002B7674">
              <w:rPr>
                <w:rFonts w:ascii="Arial" w:eastAsia="Times New Roman" w:hAnsi="Arial" w:cs="Arial"/>
                <w:sz w:val="28"/>
                <w:szCs w:val="28"/>
              </w:rPr>
              <w:t xml:space="preserve"> means that when certain chemicals are mixed they will react and produce a harmful side effect. Some chemicals that should not be mixed are bleach, drain cleaner, and ammonia because, when combined, they will form a toxic gas.</w:t>
            </w:r>
          </w:p>
        </w:tc>
      </w:tr>
      <w:tr w:rsidR="002B7674" w:rsidRPr="002B7674" w:rsidTr="002B7674">
        <w:trPr>
          <w:tblCellSpacing w:w="7" w:type="dxa"/>
          <w:jc w:val="center"/>
        </w:trPr>
        <w:tc>
          <w:tcPr>
            <w:tcW w:w="550" w:type="pct"/>
            <w:tcBorders>
              <w:top w:val="outset" w:sz="6" w:space="0" w:color="auto"/>
              <w:left w:val="outset" w:sz="6" w:space="0" w:color="auto"/>
              <w:bottom w:val="outset" w:sz="6" w:space="0" w:color="auto"/>
              <w:right w:val="outset" w:sz="6" w:space="0" w:color="auto"/>
            </w:tcBorders>
            <w:vAlign w:val="center"/>
            <w:hideMark/>
          </w:tcPr>
          <w:p w:rsidR="002B7674" w:rsidRPr="002B7674" w:rsidRDefault="002B7674" w:rsidP="002B7674">
            <w:pPr>
              <w:spacing w:before="100" w:beforeAutospacing="1" w:after="100" w:afterAutospacing="1" w:line="240" w:lineRule="auto"/>
              <w:rPr>
                <w:rFonts w:ascii="Arial" w:eastAsia="Times New Roman" w:hAnsi="Arial" w:cs="Arial"/>
                <w:sz w:val="28"/>
                <w:szCs w:val="28"/>
              </w:rPr>
            </w:pPr>
            <w:r w:rsidRPr="0095360B">
              <w:rPr>
                <w:rFonts w:ascii="Arial" w:eastAsia="Times New Roman" w:hAnsi="Arial" w:cs="Arial"/>
                <w:noProof/>
                <w:sz w:val="28"/>
                <w:szCs w:val="28"/>
              </w:rPr>
              <w:lastRenderedPageBreak/>
              <w:drawing>
                <wp:inline distT="0" distB="0" distL="0" distR="0">
                  <wp:extent cx="762000" cy="762000"/>
                  <wp:effectExtent l="19050" t="0" r="0" b="0"/>
                  <wp:docPr id="18" name="Picture 18" descr="http://www.edquest.ca/images/whmis-fla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edquest.ca/images/whmis-flam.gif"/>
                          <pic:cNvPicPr>
                            <a:picLocks noChangeAspect="1" noChangeArrowheads="1"/>
                          </pic:cNvPicPr>
                        </pic:nvPicPr>
                        <pic:blipFill>
                          <a:blip r:embed="rId16" cstate="print"/>
                          <a:srcRect/>
                          <a:stretch>
                            <a:fillRect/>
                          </a:stretch>
                        </pic:blipFill>
                        <pic:spPr bwMode="auto">
                          <a:xfrm>
                            <a:off x="0" y="0"/>
                            <a:ext cx="762000" cy="762000"/>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hideMark/>
          </w:tcPr>
          <w:p w:rsidR="002B7674" w:rsidRPr="002B7674" w:rsidRDefault="002B7674" w:rsidP="002B7674">
            <w:pPr>
              <w:spacing w:before="100" w:beforeAutospacing="1" w:after="100" w:afterAutospacing="1" w:line="240" w:lineRule="auto"/>
              <w:rPr>
                <w:rFonts w:ascii="Arial" w:eastAsia="Times New Roman" w:hAnsi="Arial" w:cs="Arial"/>
                <w:sz w:val="28"/>
                <w:szCs w:val="28"/>
              </w:rPr>
            </w:pPr>
            <w:r w:rsidRPr="0095360B">
              <w:rPr>
                <w:rFonts w:ascii="Arial" w:eastAsia="Times New Roman" w:hAnsi="Arial" w:cs="Arial"/>
                <w:b/>
                <w:bCs/>
                <w:sz w:val="28"/>
                <w:szCs w:val="28"/>
              </w:rPr>
              <w:t>Flammable and Combustible</w:t>
            </w:r>
            <w:r w:rsidRPr="002B7674">
              <w:rPr>
                <w:rFonts w:ascii="Arial" w:eastAsia="Times New Roman" w:hAnsi="Arial" w:cs="Arial"/>
                <w:sz w:val="28"/>
                <w:szCs w:val="28"/>
              </w:rPr>
              <w:br/>
              <w:t>This symbol is the Flammable and combustible material, which is in class B and tells a person that certain substances will react with a flame and burn. Some materials that fit into this category are gas and oil. These substances are highly flammable and ignite with little effort.</w:t>
            </w:r>
          </w:p>
        </w:tc>
      </w:tr>
      <w:tr w:rsidR="002B7674" w:rsidRPr="002B7674" w:rsidTr="002B7674">
        <w:trPr>
          <w:tblCellSpacing w:w="7" w:type="dxa"/>
          <w:jc w:val="center"/>
        </w:trPr>
        <w:tc>
          <w:tcPr>
            <w:tcW w:w="550" w:type="pct"/>
            <w:tcBorders>
              <w:top w:val="outset" w:sz="6" w:space="0" w:color="auto"/>
              <w:left w:val="outset" w:sz="6" w:space="0" w:color="auto"/>
              <w:bottom w:val="outset" w:sz="6" w:space="0" w:color="auto"/>
              <w:right w:val="outset" w:sz="6" w:space="0" w:color="auto"/>
            </w:tcBorders>
            <w:vAlign w:val="center"/>
            <w:hideMark/>
          </w:tcPr>
          <w:p w:rsidR="002B7674" w:rsidRPr="002B7674" w:rsidRDefault="002B7674" w:rsidP="002B767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62000" cy="762000"/>
                  <wp:effectExtent l="19050" t="0" r="0" b="0"/>
                  <wp:docPr id="19" name="Picture 19" descr="http://www.edquest.ca/images/whmis-co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edquest.ca/images/whmis-cor.gif"/>
                          <pic:cNvPicPr>
                            <a:picLocks noChangeAspect="1" noChangeArrowheads="1"/>
                          </pic:cNvPicPr>
                        </pic:nvPicPr>
                        <pic:blipFill>
                          <a:blip r:embed="rId17" cstate="print"/>
                          <a:srcRect/>
                          <a:stretch>
                            <a:fillRect/>
                          </a:stretch>
                        </pic:blipFill>
                        <pic:spPr bwMode="auto">
                          <a:xfrm>
                            <a:off x="0" y="0"/>
                            <a:ext cx="762000" cy="762000"/>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hideMark/>
          </w:tcPr>
          <w:p w:rsidR="002B7674" w:rsidRPr="002B7674" w:rsidRDefault="002B7674" w:rsidP="002B7674">
            <w:pPr>
              <w:spacing w:before="100" w:beforeAutospacing="1" w:after="100" w:afterAutospacing="1" w:line="240" w:lineRule="auto"/>
              <w:rPr>
                <w:rFonts w:ascii="Arial" w:eastAsia="Times New Roman" w:hAnsi="Arial" w:cs="Arial"/>
                <w:sz w:val="28"/>
                <w:szCs w:val="28"/>
              </w:rPr>
            </w:pPr>
            <w:r w:rsidRPr="0095360B">
              <w:rPr>
                <w:rFonts w:ascii="Arial" w:eastAsia="Times New Roman" w:hAnsi="Arial" w:cs="Arial"/>
                <w:b/>
                <w:bCs/>
                <w:sz w:val="28"/>
                <w:szCs w:val="28"/>
              </w:rPr>
              <w:t>Corrosive</w:t>
            </w:r>
            <w:r w:rsidRPr="002B7674">
              <w:rPr>
                <w:rFonts w:ascii="Arial" w:eastAsia="Times New Roman" w:hAnsi="Arial" w:cs="Arial"/>
                <w:sz w:val="28"/>
                <w:szCs w:val="28"/>
              </w:rPr>
              <w:br/>
              <w:t>This symbol is the second most common symbol found in homes across North America. This symbol is most commonly found on products such as bleach and battery acid, which are highly corrosive and are able to burn organic matter.</w:t>
            </w:r>
          </w:p>
        </w:tc>
      </w:tr>
      <w:tr w:rsidR="002B7674" w:rsidRPr="002B7674" w:rsidTr="002B7674">
        <w:trPr>
          <w:tblCellSpacing w:w="7" w:type="dxa"/>
          <w:jc w:val="center"/>
        </w:trPr>
        <w:tc>
          <w:tcPr>
            <w:tcW w:w="550" w:type="pct"/>
            <w:tcBorders>
              <w:top w:val="outset" w:sz="6" w:space="0" w:color="auto"/>
              <w:left w:val="outset" w:sz="6" w:space="0" w:color="auto"/>
              <w:bottom w:val="outset" w:sz="6" w:space="0" w:color="auto"/>
              <w:right w:val="outset" w:sz="6" w:space="0" w:color="auto"/>
            </w:tcBorders>
            <w:vAlign w:val="center"/>
            <w:hideMark/>
          </w:tcPr>
          <w:p w:rsidR="002B7674" w:rsidRPr="002B7674" w:rsidRDefault="002B7674" w:rsidP="002B767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62000" cy="762000"/>
                  <wp:effectExtent l="19050" t="0" r="0" b="0"/>
                  <wp:docPr id="20" name="Picture 20" descr="http://www.edquest.ca/images/whmis-to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edquest.ca/images/whmis-tox.gif"/>
                          <pic:cNvPicPr>
                            <a:picLocks noChangeAspect="1" noChangeArrowheads="1"/>
                          </pic:cNvPicPr>
                        </pic:nvPicPr>
                        <pic:blipFill>
                          <a:blip r:embed="rId18" cstate="print"/>
                          <a:srcRect/>
                          <a:stretch>
                            <a:fillRect/>
                          </a:stretch>
                        </pic:blipFill>
                        <pic:spPr bwMode="auto">
                          <a:xfrm>
                            <a:off x="0" y="0"/>
                            <a:ext cx="762000" cy="762000"/>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hideMark/>
          </w:tcPr>
          <w:p w:rsidR="002B7674" w:rsidRPr="002B7674" w:rsidRDefault="002B7674" w:rsidP="002B7674">
            <w:pPr>
              <w:spacing w:before="100" w:beforeAutospacing="1" w:after="100" w:afterAutospacing="1" w:line="240" w:lineRule="auto"/>
              <w:rPr>
                <w:rFonts w:ascii="Arial" w:eastAsia="Times New Roman" w:hAnsi="Arial" w:cs="Arial"/>
                <w:sz w:val="28"/>
                <w:szCs w:val="28"/>
              </w:rPr>
            </w:pPr>
            <w:r w:rsidRPr="0095360B">
              <w:rPr>
                <w:rFonts w:ascii="Arial" w:eastAsia="Times New Roman" w:hAnsi="Arial" w:cs="Arial"/>
                <w:b/>
                <w:bCs/>
                <w:sz w:val="28"/>
                <w:szCs w:val="28"/>
              </w:rPr>
              <w:t>Toxic / Infectious</w:t>
            </w:r>
            <w:r w:rsidRPr="002B7674">
              <w:rPr>
                <w:rFonts w:ascii="Arial" w:eastAsia="Times New Roman" w:hAnsi="Arial" w:cs="Arial"/>
                <w:sz w:val="28"/>
                <w:szCs w:val="28"/>
              </w:rPr>
              <w:br/>
              <w:t>This symbol belongs to class D-2 and is one of the less common symbols found in homes. It is more commonly found in Chemistry Labs. This symbol is somewhat similar to the fourth symbol, but chemicals that fit into this category cause slower effects to the body. Some examples of this are arsenic and nicotine.</w:t>
            </w:r>
          </w:p>
        </w:tc>
      </w:tr>
      <w:tr w:rsidR="002B7674" w:rsidRPr="002B7674" w:rsidTr="002B7674">
        <w:trPr>
          <w:tblCellSpacing w:w="7" w:type="dxa"/>
          <w:jc w:val="center"/>
        </w:trPr>
        <w:tc>
          <w:tcPr>
            <w:tcW w:w="550" w:type="pct"/>
            <w:tcBorders>
              <w:top w:val="outset" w:sz="6" w:space="0" w:color="auto"/>
              <w:left w:val="outset" w:sz="6" w:space="0" w:color="auto"/>
              <w:bottom w:val="outset" w:sz="6" w:space="0" w:color="auto"/>
              <w:right w:val="outset" w:sz="6" w:space="0" w:color="auto"/>
            </w:tcBorders>
            <w:vAlign w:val="center"/>
            <w:hideMark/>
          </w:tcPr>
          <w:p w:rsidR="002B7674" w:rsidRPr="002B7674" w:rsidRDefault="002B7674" w:rsidP="002B767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62000" cy="762000"/>
                  <wp:effectExtent l="19050" t="0" r="0" b="0"/>
                  <wp:docPr id="21" name="Picture 21" descr="http://www.edquest.ca/images/whmis-bi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edquest.ca/images/whmis-bio.gif"/>
                          <pic:cNvPicPr>
                            <a:picLocks noChangeAspect="1" noChangeArrowheads="1"/>
                          </pic:cNvPicPr>
                        </pic:nvPicPr>
                        <pic:blipFill>
                          <a:blip r:embed="rId19" cstate="print"/>
                          <a:srcRect/>
                          <a:stretch>
                            <a:fillRect/>
                          </a:stretch>
                        </pic:blipFill>
                        <pic:spPr bwMode="auto">
                          <a:xfrm>
                            <a:off x="0" y="0"/>
                            <a:ext cx="762000" cy="762000"/>
                          </a:xfrm>
                          <a:prstGeom prst="rect">
                            <a:avLst/>
                          </a:prstGeom>
                          <a:noFill/>
                          <a:ln w="9525">
                            <a:noFill/>
                            <a:miter lim="800000"/>
                            <a:headEnd/>
                            <a:tailEnd/>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hideMark/>
          </w:tcPr>
          <w:p w:rsidR="002B7674" w:rsidRPr="002B7674" w:rsidRDefault="002B7674" w:rsidP="002B7674">
            <w:pPr>
              <w:spacing w:before="100" w:beforeAutospacing="1" w:after="100" w:afterAutospacing="1" w:line="240" w:lineRule="auto"/>
              <w:rPr>
                <w:rFonts w:ascii="Arial" w:eastAsia="Times New Roman" w:hAnsi="Arial" w:cs="Arial"/>
                <w:sz w:val="28"/>
                <w:szCs w:val="28"/>
              </w:rPr>
            </w:pPr>
            <w:proofErr w:type="spellStart"/>
            <w:r w:rsidRPr="0095360B">
              <w:rPr>
                <w:rFonts w:ascii="Arial" w:eastAsia="Times New Roman" w:hAnsi="Arial" w:cs="Arial"/>
                <w:b/>
                <w:bCs/>
                <w:sz w:val="28"/>
                <w:szCs w:val="28"/>
              </w:rPr>
              <w:t>Biohazardous</w:t>
            </w:r>
            <w:proofErr w:type="spellEnd"/>
            <w:r w:rsidRPr="002B7674">
              <w:rPr>
                <w:rFonts w:ascii="Arial" w:eastAsia="Times New Roman" w:hAnsi="Arial" w:cs="Arial"/>
                <w:sz w:val="28"/>
                <w:szCs w:val="28"/>
              </w:rPr>
              <w:br/>
              <w:t>This symbol is often found in hospitals and is put on products that have materials that are harmful, such as viruses or bacteria.</w:t>
            </w:r>
            <w:r w:rsidRPr="002B7674">
              <w:rPr>
                <w:rFonts w:ascii="Arial" w:eastAsia="Times New Roman" w:hAnsi="Arial" w:cs="Arial"/>
                <w:sz w:val="28"/>
                <w:szCs w:val="28"/>
              </w:rPr>
              <w:br/>
              <w:t xml:space="preserve">Examples of bacteria that fall into this category are </w:t>
            </w:r>
            <w:proofErr w:type="spellStart"/>
            <w:r w:rsidRPr="002B7674">
              <w:rPr>
                <w:rFonts w:ascii="Arial" w:eastAsia="Times New Roman" w:hAnsi="Arial" w:cs="Arial"/>
                <w:sz w:val="28"/>
                <w:szCs w:val="28"/>
              </w:rPr>
              <w:t>ebola</w:t>
            </w:r>
            <w:proofErr w:type="spellEnd"/>
            <w:r w:rsidRPr="002B7674">
              <w:rPr>
                <w:rFonts w:ascii="Arial" w:eastAsia="Times New Roman" w:hAnsi="Arial" w:cs="Arial"/>
                <w:sz w:val="28"/>
                <w:szCs w:val="28"/>
              </w:rPr>
              <w:t xml:space="preserve"> and the flesh eating disease.</w:t>
            </w:r>
          </w:p>
        </w:tc>
      </w:tr>
    </w:tbl>
    <w:p w:rsidR="00F801F3" w:rsidRPr="00F801F3" w:rsidRDefault="00F801F3" w:rsidP="00F801F3">
      <w:pPr>
        <w:pStyle w:val="Default"/>
        <w:rPr>
          <w:sz w:val="28"/>
          <w:szCs w:val="28"/>
        </w:rPr>
      </w:pPr>
      <w:r w:rsidRPr="00F801F3">
        <w:rPr>
          <w:sz w:val="28"/>
          <w:szCs w:val="28"/>
        </w:rPr>
        <w:t xml:space="preserve">In science, </w:t>
      </w:r>
      <w:r w:rsidRPr="00F801F3">
        <w:rPr>
          <w:i/>
          <w:iCs/>
          <w:sz w:val="28"/>
          <w:szCs w:val="28"/>
        </w:rPr>
        <w:t xml:space="preserve">laws </w:t>
      </w:r>
      <w:r w:rsidRPr="00F801F3">
        <w:rPr>
          <w:sz w:val="28"/>
          <w:szCs w:val="28"/>
        </w:rPr>
        <w:t xml:space="preserve">do not explain anything. They simply describe and summarize what happens. </w:t>
      </w:r>
    </w:p>
    <w:p w:rsidR="00F801F3" w:rsidRPr="00F801F3" w:rsidRDefault="00F801F3" w:rsidP="00F801F3">
      <w:pPr>
        <w:pStyle w:val="Default"/>
        <w:rPr>
          <w:sz w:val="28"/>
          <w:szCs w:val="28"/>
        </w:rPr>
      </w:pPr>
      <w:r w:rsidRPr="00F801F3">
        <w:rPr>
          <w:i/>
          <w:iCs/>
          <w:sz w:val="28"/>
          <w:szCs w:val="28"/>
        </w:rPr>
        <w:t xml:space="preserve">Theories </w:t>
      </w:r>
      <w:r w:rsidRPr="00F801F3">
        <w:rPr>
          <w:sz w:val="28"/>
          <w:szCs w:val="28"/>
        </w:rPr>
        <w:t xml:space="preserve">are imaginative ways to explain why something happens the way it does. </w:t>
      </w:r>
    </w:p>
    <w:p w:rsidR="00F801F3" w:rsidRPr="00F801F3" w:rsidRDefault="00F801F3" w:rsidP="00F801F3">
      <w:pPr>
        <w:pStyle w:val="Default"/>
        <w:rPr>
          <w:sz w:val="28"/>
          <w:szCs w:val="28"/>
        </w:rPr>
      </w:pPr>
      <w:r w:rsidRPr="00F801F3">
        <w:rPr>
          <w:sz w:val="28"/>
          <w:szCs w:val="28"/>
        </w:rPr>
        <w:t xml:space="preserve">Theories are developed over the course of many observations and hundreds of experiments before other scientists will accept it. </w:t>
      </w:r>
    </w:p>
    <w:p w:rsidR="00F801F3" w:rsidRPr="00F801F3" w:rsidRDefault="00F801F3" w:rsidP="00F801F3">
      <w:pPr>
        <w:pStyle w:val="Default"/>
        <w:rPr>
          <w:sz w:val="28"/>
          <w:szCs w:val="28"/>
        </w:rPr>
      </w:pPr>
      <w:r w:rsidRPr="00F801F3">
        <w:rPr>
          <w:i/>
          <w:iCs/>
          <w:sz w:val="28"/>
          <w:szCs w:val="28"/>
        </w:rPr>
        <w:t xml:space="preserve">Observations </w:t>
      </w:r>
      <w:r>
        <w:rPr>
          <w:i/>
          <w:iCs/>
          <w:sz w:val="28"/>
          <w:szCs w:val="28"/>
        </w:rPr>
        <w:t>-</w:t>
      </w:r>
      <w:r w:rsidRPr="00F801F3">
        <w:rPr>
          <w:i/>
          <w:iCs/>
          <w:sz w:val="28"/>
          <w:szCs w:val="28"/>
        </w:rPr>
        <w:t xml:space="preserve">Hypothesis </w:t>
      </w:r>
      <w:r>
        <w:rPr>
          <w:i/>
          <w:iCs/>
          <w:sz w:val="28"/>
          <w:szCs w:val="28"/>
        </w:rPr>
        <w:t>-</w:t>
      </w:r>
      <w:r w:rsidRPr="00F801F3">
        <w:rPr>
          <w:i/>
          <w:iCs/>
          <w:sz w:val="28"/>
          <w:szCs w:val="28"/>
        </w:rPr>
        <w:t xml:space="preserve">Experiments </w:t>
      </w:r>
      <w:r>
        <w:rPr>
          <w:i/>
          <w:iCs/>
          <w:sz w:val="28"/>
          <w:szCs w:val="28"/>
        </w:rPr>
        <w:t>-</w:t>
      </w:r>
      <w:r w:rsidRPr="00F801F3">
        <w:rPr>
          <w:i/>
          <w:iCs/>
          <w:sz w:val="28"/>
          <w:szCs w:val="28"/>
        </w:rPr>
        <w:t xml:space="preserve">Theory </w:t>
      </w:r>
      <w:r>
        <w:rPr>
          <w:i/>
          <w:iCs/>
          <w:sz w:val="28"/>
          <w:szCs w:val="28"/>
        </w:rPr>
        <w:t>–</w:t>
      </w:r>
      <w:r w:rsidRPr="00F801F3">
        <w:rPr>
          <w:i/>
          <w:iCs/>
          <w:sz w:val="28"/>
          <w:szCs w:val="28"/>
        </w:rPr>
        <w:t>Time</w:t>
      </w:r>
      <w:r>
        <w:rPr>
          <w:i/>
          <w:iCs/>
          <w:sz w:val="28"/>
          <w:szCs w:val="28"/>
        </w:rPr>
        <w:t>-</w:t>
      </w:r>
      <w:r w:rsidRPr="00F801F3">
        <w:rPr>
          <w:i/>
          <w:iCs/>
          <w:sz w:val="28"/>
          <w:szCs w:val="28"/>
        </w:rPr>
        <w:t xml:space="preserve"> Revised Theory </w:t>
      </w:r>
    </w:p>
    <w:p w:rsidR="00F801F3" w:rsidRPr="00F801F3" w:rsidRDefault="00F801F3" w:rsidP="00F801F3">
      <w:pPr>
        <w:pStyle w:val="Default"/>
        <w:ind w:left="2160"/>
        <w:rPr>
          <w:sz w:val="28"/>
          <w:szCs w:val="28"/>
        </w:rPr>
      </w:pPr>
      <w:r>
        <w:rPr>
          <w:i/>
          <w:iCs/>
          <w:sz w:val="28"/>
          <w:szCs w:val="28"/>
        </w:rPr>
        <w:t xml:space="preserve">                </w:t>
      </w:r>
      <w:proofErr w:type="gramStart"/>
      <w:r w:rsidRPr="00F801F3">
        <w:rPr>
          <w:i/>
          <w:iCs/>
          <w:sz w:val="28"/>
          <w:szCs w:val="28"/>
        </w:rPr>
        <w:t>as</w:t>
      </w:r>
      <w:proofErr w:type="gramEnd"/>
      <w:r w:rsidRPr="00F801F3">
        <w:rPr>
          <w:i/>
          <w:iCs/>
          <w:sz w:val="28"/>
          <w:szCs w:val="28"/>
        </w:rPr>
        <w:t xml:space="preserve"> many </w:t>
      </w:r>
    </w:p>
    <w:p w:rsidR="00F801F3" w:rsidRPr="00F801F3" w:rsidRDefault="00F801F3" w:rsidP="00F801F3">
      <w:pPr>
        <w:pStyle w:val="Default"/>
        <w:ind w:left="2160"/>
        <w:rPr>
          <w:sz w:val="28"/>
          <w:szCs w:val="28"/>
        </w:rPr>
      </w:pPr>
      <w:r>
        <w:rPr>
          <w:i/>
          <w:iCs/>
          <w:sz w:val="28"/>
          <w:szCs w:val="28"/>
        </w:rPr>
        <w:t xml:space="preserve">                </w:t>
      </w:r>
      <w:proofErr w:type="gramStart"/>
      <w:r w:rsidRPr="00F801F3">
        <w:rPr>
          <w:i/>
          <w:iCs/>
          <w:sz w:val="28"/>
          <w:szCs w:val="28"/>
        </w:rPr>
        <w:t>times</w:t>
      </w:r>
      <w:proofErr w:type="gramEnd"/>
      <w:r w:rsidRPr="00F801F3">
        <w:rPr>
          <w:i/>
          <w:iCs/>
          <w:sz w:val="28"/>
          <w:szCs w:val="28"/>
        </w:rPr>
        <w:t xml:space="preserve"> </w:t>
      </w:r>
      <w:r>
        <w:rPr>
          <w:i/>
          <w:iCs/>
          <w:sz w:val="28"/>
          <w:szCs w:val="28"/>
        </w:rPr>
        <w:t xml:space="preserve">            </w:t>
      </w:r>
      <w:r w:rsidRPr="00F801F3">
        <w:rPr>
          <w:i/>
          <w:iCs/>
          <w:sz w:val="28"/>
          <w:szCs w:val="28"/>
        </w:rPr>
        <w:t xml:space="preserve">revised </w:t>
      </w:r>
    </w:p>
    <w:p w:rsidR="00F801F3" w:rsidRPr="00F801F3" w:rsidRDefault="00F801F3" w:rsidP="00F801F3">
      <w:pPr>
        <w:pStyle w:val="Default"/>
        <w:ind w:left="2160"/>
        <w:rPr>
          <w:sz w:val="28"/>
          <w:szCs w:val="28"/>
        </w:rPr>
      </w:pPr>
      <w:r>
        <w:rPr>
          <w:i/>
          <w:iCs/>
          <w:sz w:val="28"/>
          <w:szCs w:val="28"/>
        </w:rPr>
        <w:t xml:space="preserve">             </w:t>
      </w:r>
      <w:proofErr w:type="gramStart"/>
      <w:r w:rsidRPr="00F801F3">
        <w:rPr>
          <w:i/>
          <w:iCs/>
          <w:sz w:val="28"/>
          <w:szCs w:val="28"/>
        </w:rPr>
        <w:t>as</w:t>
      </w:r>
      <w:proofErr w:type="gramEnd"/>
      <w:r w:rsidRPr="00F801F3">
        <w:rPr>
          <w:i/>
          <w:iCs/>
          <w:sz w:val="28"/>
          <w:szCs w:val="28"/>
        </w:rPr>
        <w:t xml:space="preserve"> needed </w:t>
      </w:r>
      <w:r>
        <w:rPr>
          <w:i/>
          <w:iCs/>
          <w:sz w:val="28"/>
          <w:szCs w:val="28"/>
        </w:rPr>
        <w:t xml:space="preserve">    </w:t>
      </w:r>
      <w:r w:rsidRPr="00F801F3">
        <w:rPr>
          <w:i/>
          <w:iCs/>
          <w:sz w:val="28"/>
          <w:szCs w:val="28"/>
        </w:rPr>
        <w:t xml:space="preserve">Hypothesis </w:t>
      </w:r>
    </w:p>
    <w:p w:rsidR="00F801F3" w:rsidRPr="00F801F3" w:rsidRDefault="00F801F3" w:rsidP="00F801F3">
      <w:pPr>
        <w:pStyle w:val="Default"/>
        <w:rPr>
          <w:sz w:val="28"/>
          <w:szCs w:val="28"/>
        </w:rPr>
      </w:pPr>
      <w:r w:rsidRPr="00F801F3">
        <w:rPr>
          <w:sz w:val="28"/>
          <w:szCs w:val="28"/>
        </w:rPr>
        <w:t xml:space="preserve">Scientific ideas may change over time as more evidence is gathered. Most of Dalton’s atomic theory has stood the test of time, however, smaller particles (subatomic) have been discovered and Dalton’s Theory needed to be revised. </w:t>
      </w:r>
    </w:p>
    <w:p w:rsidR="00807DAD" w:rsidRDefault="00F801F3" w:rsidP="00F801F3">
      <w:pPr>
        <w:rPr>
          <w:rFonts w:ascii="Arial" w:hAnsi="Arial" w:cs="Arial"/>
          <w:sz w:val="28"/>
          <w:szCs w:val="28"/>
        </w:rPr>
      </w:pPr>
      <w:r w:rsidRPr="00F801F3">
        <w:rPr>
          <w:rFonts w:ascii="Arial" w:hAnsi="Arial" w:cs="Arial"/>
          <w:i/>
          <w:iCs/>
          <w:sz w:val="28"/>
          <w:szCs w:val="28"/>
        </w:rPr>
        <w:lastRenderedPageBreak/>
        <w:t xml:space="preserve">Scientific models </w:t>
      </w:r>
      <w:r w:rsidRPr="00F801F3">
        <w:rPr>
          <w:rFonts w:ascii="Arial" w:hAnsi="Arial" w:cs="Arial"/>
          <w:sz w:val="28"/>
          <w:szCs w:val="28"/>
        </w:rPr>
        <w:t>help others to visualize structures or processes that cannot be seen directly.</w:t>
      </w:r>
    </w:p>
    <w:p w:rsidR="00E978B7" w:rsidRPr="00E978B7" w:rsidRDefault="00E978B7" w:rsidP="00E978B7">
      <w:pPr>
        <w:pStyle w:val="Default"/>
        <w:rPr>
          <w:sz w:val="28"/>
          <w:szCs w:val="28"/>
        </w:rPr>
      </w:pPr>
      <w:r w:rsidRPr="00E978B7">
        <w:rPr>
          <w:b/>
          <w:bCs/>
          <w:sz w:val="28"/>
          <w:szCs w:val="28"/>
        </w:rPr>
        <w:t xml:space="preserve">Different Kinds of Elements </w:t>
      </w:r>
    </w:p>
    <w:p w:rsidR="00E978B7" w:rsidRPr="00E978B7" w:rsidRDefault="00E978B7" w:rsidP="00E978B7">
      <w:pPr>
        <w:pStyle w:val="Default"/>
        <w:rPr>
          <w:sz w:val="28"/>
          <w:szCs w:val="28"/>
        </w:rPr>
      </w:pPr>
      <w:r w:rsidRPr="00E978B7">
        <w:rPr>
          <w:sz w:val="28"/>
          <w:szCs w:val="28"/>
        </w:rPr>
        <w:t xml:space="preserve">One way of classifying elements is to sort them into categories, based on their distinct properties. </w:t>
      </w:r>
    </w:p>
    <w:tbl>
      <w:tblPr>
        <w:tblW w:w="10381" w:type="dxa"/>
        <w:tblInd w:w="180" w:type="dxa"/>
        <w:tblBorders>
          <w:top w:val="nil"/>
          <w:left w:val="nil"/>
          <w:bottom w:val="nil"/>
          <w:right w:val="nil"/>
        </w:tblBorders>
        <w:tblLayout w:type="fixed"/>
        <w:tblLook w:val="0000"/>
      </w:tblPr>
      <w:tblGrid>
        <w:gridCol w:w="6005"/>
        <w:gridCol w:w="4376"/>
      </w:tblGrid>
      <w:tr w:rsidR="00E978B7" w:rsidRPr="00E978B7" w:rsidTr="00B46523">
        <w:tblPrEx>
          <w:tblCellMar>
            <w:top w:w="0" w:type="dxa"/>
            <w:bottom w:w="0" w:type="dxa"/>
          </w:tblCellMar>
        </w:tblPrEx>
        <w:trPr>
          <w:trHeight w:val="708"/>
        </w:trPr>
        <w:tc>
          <w:tcPr>
            <w:tcW w:w="10381" w:type="dxa"/>
            <w:gridSpan w:val="2"/>
          </w:tcPr>
          <w:p w:rsidR="00E978B7" w:rsidRPr="00E978B7" w:rsidRDefault="00E978B7">
            <w:pPr>
              <w:pStyle w:val="Default"/>
              <w:rPr>
                <w:sz w:val="28"/>
                <w:szCs w:val="28"/>
              </w:rPr>
            </w:pPr>
            <w:r w:rsidRPr="00E978B7">
              <w:rPr>
                <w:sz w:val="28"/>
                <w:szCs w:val="28"/>
              </w:rPr>
              <w:t xml:space="preserve">Long before anyone knew any detail about the atoms or any of the periodic properties the elements were divided into two broad categories → metals and non-metals. Distinct properties of </w:t>
            </w:r>
            <w:r w:rsidRPr="00E978B7">
              <w:rPr>
                <w:i/>
                <w:iCs/>
                <w:sz w:val="28"/>
                <w:szCs w:val="28"/>
              </w:rPr>
              <w:t xml:space="preserve">metals </w:t>
            </w:r>
            <w:r w:rsidRPr="00E978B7">
              <w:rPr>
                <w:sz w:val="28"/>
                <w:szCs w:val="28"/>
              </w:rPr>
              <w:t xml:space="preserve">were malleability and ductility, shiny luster and were solid at room temperature (except mercury). </w:t>
            </w:r>
          </w:p>
          <w:p w:rsidR="00E978B7" w:rsidRPr="00E978B7" w:rsidRDefault="00E978B7">
            <w:pPr>
              <w:pStyle w:val="Default"/>
              <w:rPr>
                <w:sz w:val="28"/>
                <w:szCs w:val="28"/>
              </w:rPr>
            </w:pPr>
            <w:r w:rsidRPr="00E978B7">
              <w:rPr>
                <w:i/>
                <w:iCs/>
                <w:sz w:val="28"/>
                <w:szCs w:val="28"/>
              </w:rPr>
              <w:t>Non-metals</w:t>
            </w:r>
            <w:r w:rsidRPr="00E978B7">
              <w:rPr>
                <w:sz w:val="28"/>
                <w:szCs w:val="28"/>
              </w:rPr>
              <w:t xml:space="preserve">: some were gases, solids or liquids; solid non-metals are brittle; they are flexible, dull and non-conductors of electricity or heat. </w:t>
            </w:r>
          </w:p>
          <w:p w:rsidR="00E978B7" w:rsidRDefault="00E978B7">
            <w:pPr>
              <w:pStyle w:val="Default"/>
              <w:rPr>
                <w:sz w:val="28"/>
                <w:szCs w:val="28"/>
              </w:rPr>
            </w:pPr>
            <w:r w:rsidRPr="00E978B7">
              <w:rPr>
                <w:sz w:val="28"/>
                <w:szCs w:val="28"/>
              </w:rPr>
              <w:t xml:space="preserve">In-between elements were called </w:t>
            </w:r>
            <w:r w:rsidRPr="00E978B7">
              <w:rPr>
                <w:i/>
                <w:iCs/>
                <w:sz w:val="28"/>
                <w:szCs w:val="28"/>
              </w:rPr>
              <w:t>‘metalloids’</w:t>
            </w:r>
            <w:r w:rsidRPr="00E978B7">
              <w:rPr>
                <w:sz w:val="28"/>
                <w:szCs w:val="28"/>
              </w:rPr>
              <w:t xml:space="preserve">, having properties of both metals and non-metals. </w:t>
            </w:r>
          </w:p>
          <w:p w:rsidR="006A1298" w:rsidRDefault="006A1298">
            <w:pPr>
              <w:pStyle w:val="Default"/>
              <w:rPr>
                <w:sz w:val="28"/>
                <w:szCs w:val="28"/>
              </w:rPr>
            </w:pPr>
          </w:p>
          <w:p w:rsidR="006A1298" w:rsidRDefault="006A1298">
            <w:pPr>
              <w:pStyle w:val="Default"/>
              <w:rPr>
                <w:sz w:val="28"/>
                <w:szCs w:val="28"/>
              </w:rPr>
            </w:pPr>
          </w:p>
          <w:p w:rsidR="006A1298" w:rsidRDefault="006A1298">
            <w:pPr>
              <w:pStyle w:val="Default"/>
              <w:rPr>
                <w:sz w:val="28"/>
                <w:szCs w:val="28"/>
              </w:rPr>
            </w:pPr>
            <w:r>
              <w:rPr>
                <w:noProof/>
                <w:sz w:val="28"/>
                <w:szCs w:val="28"/>
              </w:rPr>
              <w:drawing>
                <wp:inline distT="0" distB="0" distL="0" distR="0">
                  <wp:extent cx="6052077" cy="3017520"/>
                  <wp:effectExtent l="19050" t="0" r="5823"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cstate="print"/>
                          <a:srcRect/>
                          <a:stretch>
                            <a:fillRect/>
                          </a:stretch>
                        </pic:blipFill>
                        <pic:spPr bwMode="auto">
                          <a:xfrm>
                            <a:off x="0" y="0"/>
                            <a:ext cx="6052077" cy="3017520"/>
                          </a:xfrm>
                          <a:prstGeom prst="rect">
                            <a:avLst/>
                          </a:prstGeom>
                          <a:noFill/>
                          <a:ln w="9525">
                            <a:noFill/>
                            <a:miter lim="800000"/>
                            <a:headEnd/>
                            <a:tailEnd/>
                          </a:ln>
                        </pic:spPr>
                      </pic:pic>
                    </a:graphicData>
                  </a:graphic>
                </wp:inline>
              </w:drawing>
            </w:r>
          </w:p>
          <w:p w:rsidR="006A1298" w:rsidRPr="00E978B7" w:rsidRDefault="006A1298">
            <w:pPr>
              <w:pStyle w:val="Default"/>
              <w:rPr>
                <w:sz w:val="28"/>
                <w:szCs w:val="28"/>
              </w:rPr>
            </w:pPr>
          </w:p>
        </w:tc>
      </w:tr>
      <w:tr w:rsidR="00E978B7" w:rsidRPr="00E978B7" w:rsidTr="00B46523">
        <w:tblPrEx>
          <w:tblCellMar>
            <w:top w:w="0" w:type="dxa"/>
            <w:bottom w:w="0" w:type="dxa"/>
          </w:tblCellMar>
        </w:tblPrEx>
        <w:trPr>
          <w:trHeight w:val="363"/>
        </w:trPr>
        <w:tc>
          <w:tcPr>
            <w:tcW w:w="6005" w:type="dxa"/>
          </w:tcPr>
          <w:p w:rsidR="00E978B7" w:rsidRPr="00E978B7" w:rsidRDefault="00E978B7">
            <w:pPr>
              <w:pStyle w:val="Default"/>
              <w:jc w:val="right"/>
              <w:rPr>
                <w:sz w:val="28"/>
                <w:szCs w:val="28"/>
              </w:rPr>
            </w:pPr>
            <w:r w:rsidRPr="00E978B7">
              <w:rPr>
                <w:b/>
                <w:bCs/>
                <w:sz w:val="28"/>
                <w:szCs w:val="28"/>
              </w:rPr>
              <w:t xml:space="preserve">Transition Metals </w:t>
            </w:r>
            <w:r w:rsidRPr="00E978B7">
              <w:rPr>
                <w:sz w:val="28"/>
                <w:szCs w:val="28"/>
              </w:rPr>
              <w:t xml:space="preserve">- </w:t>
            </w:r>
          </w:p>
        </w:tc>
        <w:tc>
          <w:tcPr>
            <w:tcW w:w="4376" w:type="dxa"/>
          </w:tcPr>
          <w:p w:rsidR="00E978B7" w:rsidRPr="00E978B7" w:rsidRDefault="00E978B7">
            <w:pPr>
              <w:pStyle w:val="Default"/>
              <w:rPr>
                <w:sz w:val="28"/>
                <w:szCs w:val="28"/>
              </w:rPr>
            </w:pPr>
            <w:r w:rsidRPr="00E978B7">
              <w:rPr>
                <w:sz w:val="28"/>
                <w:szCs w:val="28"/>
              </w:rPr>
              <w:t xml:space="preserve">The 38 elements in groups 3 to 12 are called transition metals. The only elements in this group known to produce a magnetic field are iron, cobalt and nickel. </w:t>
            </w:r>
          </w:p>
        </w:tc>
      </w:tr>
      <w:tr w:rsidR="00E978B7" w:rsidRPr="00E978B7" w:rsidTr="00B46523">
        <w:tblPrEx>
          <w:tblCellMar>
            <w:top w:w="0" w:type="dxa"/>
            <w:bottom w:w="0" w:type="dxa"/>
          </w:tblCellMar>
        </w:tblPrEx>
        <w:trPr>
          <w:trHeight w:val="363"/>
        </w:trPr>
        <w:tc>
          <w:tcPr>
            <w:tcW w:w="6005" w:type="dxa"/>
          </w:tcPr>
          <w:p w:rsidR="00E978B7" w:rsidRPr="00E978B7" w:rsidRDefault="00E978B7">
            <w:pPr>
              <w:pStyle w:val="Default"/>
              <w:jc w:val="right"/>
              <w:rPr>
                <w:sz w:val="28"/>
                <w:szCs w:val="28"/>
              </w:rPr>
            </w:pPr>
            <w:r w:rsidRPr="00E978B7">
              <w:rPr>
                <w:b/>
                <w:bCs/>
                <w:sz w:val="28"/>
                <w:szCs w:val="28"/>
              </w:rPr>
              <w:t xml:space="preserve">Other Metals </w:t>
            </w:r>
            <w:r w:rsidRPr="00E978B7">
              <w:rPr>
                <w:sz w:val="28"/>
                <w:szCs w:val="28"/>
              </w:rPr>
              <w:t xml:space="preserve">- </w:t>
            </w:r>
          </w:p>
        </w:tc>
        <w:tc>
          <w:tcPr>
            <w:tcW w:w="4376" w:type="dxa"/>
          </w:tcPr>
          <w:p w:rsidR="00E978B7" w:rsidRPr="00E978B7" w:rsidRDefault="00E978B7">
            <w:pPr>
              <w:pStyle w:val="Default"/>
              <w:rPr>
                <w:sz w:val="28"/>
                <w:szCs w:val="28"/>
              </w:rPr>
            </w:pPr>
            <w:r w:rsidRPr="00E978B7">
              <w:rPr>
                <w:sz w:val="28"/>
                <w:szCs w:val="28"/>
              </w:rPr>
              <w:t xml:space="preserve">There are 7 elements considered "other metals" in groups 13 to 15. All these elements are solid with </w:t>
            </w:r>
            <w:r w:rsidRPr="00E978B7">
              <w:rPr>
                <w:sz w:val="28"/>
                <w:szCs w:val="28"/>
              </w:rPr>
              <w:lastRenderedPageBreak/>
              <w:t xml:space="preserve">a high density. Examples are tin, aluminum and lead. </w:t>
            </w:r>
          </w:p>
        </w:tc>
      </w:tr>
      <w:tr w:rsidR="00E978B7" w:rsidRPr="00E978B7" w:rsidTr="00B46523">
        <w:tblPrEx>
          <w:tblCellMar>
            <w:top w:w="0" w:type="dxa"/>
            <w:bottom w:w="0" w:type="dxa"/>
          </w:tblCellMar>
        </w:tblPrEx>
        <w:trPr>
          <w:trHeight w:val="478"/>
        </w:trPr>
        <w:tc>
          <w:tcPr>
            <w:tcW w:w="6005" w:type="dxa"/>
          </w:tcPr>
          <w:p w:rsidR="00E978B7" w:rsidRPr="00E978B7" w:rsidRDefault="00E978B7">
            <w:pPr>
              <w:pStyle w:val="Default"/>
              <w:jc w:val="right"/>
              <w:rPr>
                <w:sz w:val="28"/>
                <w:szCs w:val="28"/>
              </w:rPr>
            </w:pPr>
            <w:r w:rsidRPr="00E978B7">
              <w:rPr>
                <w:b/>
                <w:bCs/>
                <w:sz w:val="28"/>
                <w:szCs w:val="28"/>
              </w:rPr>
              <w:lastRenderedPageBreak/>
              <w:t xml:space="preserve">Metalloids </w:t>
            </w:r>
            <w:r w:rsidRPr="00E978B7">
              <w:rPr>
                <w:sz w:val="28"/>
                <w:szCs w:val="28"/>
              </w:rPr>
              <w:t xml:space="preserve">- </w:t>
            </w:r>
          </w:p>
        </w:tc>
        <w:tc>
          <w:tcPr>
            <w:tcW w:w="4376" w:type="dxa"/>
          </w:tcPr>
          <w:p w:rsidR="00E978B7" w:rsidRPr="00E978B7" w:rsidRDefault="00E978B7">
            <w:pPr>
              <w:pStyle w:val="Default"/>
              <w:rPr>
                <w:sz w:val="28"/>
                <w:szCs w:val="28"/>
              </w:rPr>
            </w:pPr>
            <w:r w:rsidRPr="00E978B7">
              <w:rPr>
                <w:sz w:val="28"/>
                <w:szCs w:val="28"/>
              </w:rPr>
              <w:t xml:space="preserve">These elements have both metal and non-metal properties. Some of them are semi-conductors, which means, they can carry an electrical charge under special conditions. Metalloids are great for computers and calculators. </w:t>
            </w:r>
          </w:p>
        </w:tc>
      </w:tr>
      <w:tr w:rsidR="00E978B7" w:rsidRPr="00E978B7" w:rsidTr="00B46523">
        <w:tblPrEx>
          <w:tblCellMar>
            <w:top w:w="0" w:type="dxa"/>
            <w:bottom w:w="0" w:type="dxa"/>
          </w:tblCellMar>
        </w:tblPrEx>
        <w:trPr>
          <w:trHeight w:val="478"/>
        </w:trPr>
        <w:tc>
          <w:tcPr>
            <w:tcW w:w="6005" w:type="dxa"/>
          </w:tcPr>
          <w:p w:rsidR="00E978B7" w:rsidRPr="00E978B7" w:rsidRDefault="00E978B7">
            <w:pPr>
              <w:pStyle w:val="Default"/>
              <w:jc w:val="right"/>
              <w:rPr>
                <w:sz w:val="28"/>
                <w:szCs w:val="28"/>
              </w:rPr>
            </w:pPr>
            <w:r w:rsidRPr="00E978B7">
              <w:rPr>
                <w:b/>
                <w:bCs/>
                <w:sz w:val="28"/>
                <w:szCs w:val="28"/>
              </w:rPr>
              <w:t xml:space="preserve">Non-Metals </w:t>
            </w:r>
            <w:r w:rsidRPr="00E978B7">
              <w:rPr>
                <w:sz w:val="28"/>
                <w:szCs w:val="28"/>
              </w:rPr>
              <w:t xml:space="preserve">- </w:t>
            </w:r>
          </w:p>
        </w:tc>
        <w:tc>
          <w:tcPr>
            <w:tcW w:w="4376" w:type="dxa"/>
          </w:tcPr>
          <w:p w:rsidR="00E978B7" w:rsidRPr="00E978B7" w:rsidRDefault="00E978B7">
            <w:pPr>
              <w:pStyle w:val="Default"/>
              <w:rPr>
                <w:sz w:val="28"/>
                <w:szCs w:val="28"/>
              </w:rPr>
            </w:pPr>
            <w:r w:rsidRPr="00E978B7">
              <w:rPr>
                <w:sz w:val="28"/>
                <w:szCs w:val="28"/>
              </w:rPr>
              <w:t xml:space="preserve">These fall into groups 14 to 16 in the periodic table. They can't conduct heat or electricity very well and are brittle. They also can't be made into wire or sheets. At room temperature, non-metals turn into gasses and solids. </w:t>
            </w:r>
          </w:p>
        </w:tc>
      </w:tr>
      <w:tr w:rsidR="00E978B7" w:rsidRPr="00E978B7" w:rsidTr="00B46523">
        <w:tblPrEx>
          <w:tblCellMar>
            <w:top w:w="0" w:type="dxa"/>
            <w:bottom w:w="0" w:type="dxa"/>
          </w:tblCellMar>
        </w:tblPrEx>
        <w:trPr>
          <w:trHeight w:val="363"/>
        </w:trPr>
        <w:tc>
          <w:tcPr>
            <w:tcW w:w="6005" w:type="dxa"/>
          </w:tcPr>
          <w:p w:rsidR="00E978B7" w:rsidRPr="00E978B7" w:rsidRDefault="00E978B7">
            <w:pPr>
              <w:pStyle w:val="Default"/>
              <w:jc w:val="right"/>
              <w:rPr>
                <w:sz w:val="28"/>
                <w:szCs w:val="28"/>
              </w:rPr>
            </w:pPr>
            <w:r w:rsidRPr="00E978B7">
              <w:rPr>
                <w:b/>
                <w:bCs/>
                <w:sz w:val="28"/>
                <w:szCs w:val="28"/>
              </w:rPr>
              <w:t xml:space="preserve">Rare Earth Elements </w:t>
            </w:r>
            <w:r w:rsidRPr="00E978B7">
              <w:rPr>
                <w:sz w:val="28"/>
                <w:szCs w:val="28"/>
              </w:rPr>
              <w:t xml:space="preserve">- </w:t>
            </w:r>
          </w:p>
        </w:tc>
        <w:tc>
          <w:tcPr>
            <w:tcW w:w="4376" w:type="dxa"/>
          </w:tcPr>
          <w:p w:rsidR="00E978B7" w:rsidRPr="00E978B7" w:rsidRDefault="00E978B7">
            <w:pPr>
              <w:pStyle w:val="Default"/>
              <w:rPr>
                <w:sz w:val="28"/>
                <w:szCs w:val="28"/>
              </w:rPr>
            </w:pPr>
            <w:r w:rsidRPr="00E978B7">
              <w:rPr>
                <w:sz w:val="28"/>
                <w:szCs w:val="28"/>
              </w:rPr>
              <w:t xml:space="preserve">There are 30 rare earth elements. Many of them are synthetic or man-made. They're found in group three of the periodic table and the sixth and seventh groups. </w:t>
            </w:r>
          </w:p>
        </w:tc>
      </w:tr>
      <w:tr w:rsidR="00B46523" w:rsidTr="00B46523">
        <w:tblPrEx>
          <w:tblCellMar>
            <w:top w:w="0" w:type="dxa"/>
            <w:bottom w:w="0" w:type="dxa"/>
          </w:tblCellMar>
        </w:tblPrEx>
        <w:trPr>
          <w:trHeight w:val="363"/>
        </w:trPr>
        <w:tc>
          <w:tcPr>
            <w:tcW w:w="6005" w:type="dxa"/>
            <w:tcBorders>
              <w:left w:val="nil"/>
            </w:tcBorders>
          </w:tcPr>
          <w:p w:rsidR="00B46523" w:rsidRPr="00B46523" w:rsidRDefault="00B46523">
            <w:pPr>
              <w:pStyle w:val="Default"/>
              <w:jc w:val="right"/>
              <w:rPr>
                <w:b/>
                <w:bCs/>
                <w:sz w:val="28"/>
                <w:szCs w:val="28"/>
              </w:rPr>
            </w:pPr>
            <w:r w:rsidRPr="00B46523">
              <w:rPr>
                <w:b/>
                <w:bCs/>
                <w:sz w:val="28"/>
                <w:szCs w:val="28"/>
              </w:rPr>
              <w:t xml:space="preserve">Alkali Metals - </w:t>
            </w:r>
          </w:p>
        </w:tc>
        <w:tc>
          <w:tcPr>
            <w:tcW w:w="4376" w:type="dxa"/>
            <w:tcBorders>
              <w:right w:val="nil"/>
            </w:tcBorders>
          </w:tcPr>
          <w:p w:rsidR="00B46523" w:rsidRPr="00B46523" w:rsidRDefault="00B46523">
            <w:pPr>
              <w:pStyle w:val="Default"/>
              <w:rPr>
                <w:sz w:val="28"/>
                <w:szCs w:val="28"/>
              </w:rPr>
            </w:pPr>
            <w:r w:rsidRPr="00B46523">
              <w:rPr>
                <w:sz w:val="28"/>
                <w:szCs w:val="28"/>
              </w:rPr>
              <w:t xml:space="preserve">These are group 1 in the periodic table. They don't occur freely in nature and are softer than most metals. Like all metals, they are great heat conductors and can even explode if exposed to water – they are very reactive and need special storage. They easily give off an unpaired electron by forming a compound. </w:t>
            </w:r>
          </w:p>
        </w:tc>
      </w:tr>
      <w:tr w:rsidR="00B46523" w:rsidTr="00B46523">
        <w:tblPrEx>
          <w:tblCellMar>
            <w:top w:w="0" w:type="dxa"/>
            <w:bottom w:w="0" w:type="dxa"/>
          </w:tblCellMar>
        </w:tblPrEx>
        <w:trPr>
          <w:trHeight w:val="363"/>
        </w:trPr>
        <w:tc>
          <w:tcPr>
            <w:tcW w:w="6005" w:type="dxa"/>
            <w:tcBorders>
              <w:left w:val="nil"/>
            </w:tcBorders>
          </w:tcPr>
          <w:p w:rsidR="00B46523" w:rsidRPr="00B46523" w:rsidRDefault="00B46523">
            <w:pPr>
              <w:pStyle w:val="Default"/>
              <w:jc w:val="right"/>
              <w:rPr>
                <w:b/>
                <w:bCs/>
                <w:sz w:val="28"/>
                <w:szCs w:val="28"/>
              </w:rPr>
            </w:pPr>
            <w:r w:rsidRPr="00B46523">
              <w:rPr>
                <w:b/>
                <w:bCs/>
                <w:sz w:val="28"/>
                <w:szCs w:val="28"/>
              </w:rPr>
              <w:t xml:space="preserve">Alkaline Earth Metals - </w:t>
            </w:r>
          </w:p>
        </w:tc>
        <w:tc>
          <w:tcPr>
            <w:tcW w:w="4376" w:type="dxa"/>
            <w:tcBorders>
              <w:right w:val="nil"/>
            </w:tcBorders>
          </w:tcPr>
          <w:p w:rsidR="00B46523" w:rsidRPr="00B46523" w:rsidRDefault="00B46523">
            <w:pPr>
              <w:pStyle w:val="Default"/>
              <w:rPr>
                <w:sz w:val="28"/>
                <w:szCs w:val="28"/>
              </w:rPr>
            </w:pPr>
            <w:r w:rsidRPr="00B46523">
              <w:rPr>
                <w:sz w:val="28"/>
                <w:szCs w:val="28"/>
              </w:rPr>
              <w:t xml:space="preserve">These are group 2 in the periodic table. Because they're extremely reactive, they aren't found freely in nature. An example of an alkaline earth metal is radium. </w:t>
            </w:r>
          </w:p>
        </w:tc>
      </w:tr>
      <w:tr w:rsidR="00B46523" w:rsidTr="00B46523">
        <w:tblPrEx>
          <w:tblCellMar>
            <w:top w:w="0" w:type="dxa"/>
            <w:bottom w:w="0" w:type="dxa"/>
          </w:tblCellMar>
        </w:tblPrEx>
        <w:trPr>
          <w:trHeight w:val="363"/>
        </w:trPr>
        <w:tc>
          <w:tcPr>
            <w:tcW w:w="6005" w:type="dxa"/>
            <w:tcBorders>
              <w:left w:val="nil"/>
            </w:tcBorders>
          </w:tcPr>
          <w:p w:rsidR="00B46523" w:rsidRPr="00B46523" w:rsidRDefault="00B46523">
            <w:pPr>
              <w:pStyle w:val="Default"/>
              <w:jc w:val="right"/>
              <w:rPr>
                <w:b/>
                <w:bCs/>
                <w:sz w:val="28"/>
                <w:szCs w:val="28"/>
              </w:rPr>
            </w:pPr>
            <w:r w:rsidRPr="00B46523">
              <w:rPr>
                <w:b/>
                <w:bCs/>
                <w:sz w:val="28"/>
                <w:szCs w:val="28"/>
              </w:rPr>
              <w:t xml:space="preserve">Noble Gases - </w:t>
            </w:r>
          </w:p>
        </w:tc>
        <w:tc>
          <w:tcPr>
            <w:tcW w:w="4376" w:type="dxa"/>
            <w:tcBorders>
              <w:right w:val="nil"/>
            </w:tcBorders>
          </w:tcPr>
          <w:p w:rsidR="00B46523" w:rsidRPr="00B46523" w:rsidRDefault="00B46523">
            <w:pPr>
              <w:pStyle w:val="Default"/>
              <w:rPr>
                <w:sz w:val="28"/>
                <w:szCs w:val="28"/>
              </w:rPr>
            </w:pPr>
            <w:r w:rsidRPr="00B46523">
              <w:rPr>
                <w:sz w:val="28"/>
                <w:szCs w:val="28"/>
              </w:rPr>
              <w:t xml:space="preserve">The 6 noble gases are in group 18. All of them have the </w:t>
            </w:r>
            <w:r w:rsidRPr="00B46523">
              <w:rPr>
                <w:sz w:val="28"/>
                <w:szCs w:val="28"/>
              </w:rPr>
              <w:lastRenderedPageBreak/>
              <w:t xml:space="preserve">maximum number of electrons possible in their outer shell which makes them stable. Examples of noble gases are helium, neon and krypton. </w:t>
            </w:r>
          </w:p>
        </w:tc>
      </w:tr>
      <w:tr w:rsidR="00B46523" w:rsidTr="00B46523">
        <w:tblPrEx>
          <w:tblCellMar>
            <w:top w:w="0" w:type="dxa"/>
            <w:bottom w:w="0" w:type="dxa"/>
          </w:tblCellMar>
        </w:tblPrEx>
        <w:trPr>
          <w:trHeight w:val="363"/>
        </w:trPr>
        <w:tc>
          <w:tcPr>
            <w:tcW w:w="6005" w:type="dxa"/>
            <w:tcBorders>
              <w:left w:val="nil"/>
              <w:bottom w:val="nil"/>
            </w:tcBorders>
          </w:tcPr>
          <w:p w:rsidR="00B46523" w:rsidRPr="00B46523" w:rsidRDefault="00B46523">
            <w:pPr>
              <w:pStyle w:val="Default"/>
              <w:jc w:val="right"/>
              <w:rPr>
                <w:b/>
                <w:bCs/>
                <w:sz w:val="28"/>
                <w:szCs w:val="28"/>
              </w:rPr>
            </w:pPr>
            <w:r w:rsidRPr="00B46523">
              <w:rPr>
                <w:b/>
                <w:bCs/>
                <w:sz w:val="28"/>
                <w:szCs w:val="28"/>
              </w:rPr>
              <w:lastRenderedPageBreak/>
              <w:t xml:space="preserve">Halogens - </w:t>
            </w:r>
          </w:p>
        </w:tc>
        <w:tc>
          <w:tcPr>
            <w:tcW w:w="4376" w:type="dxa"/>
            <w:tcBorders>
              <w:bottom w:val="nil"/>
              <w:right w:val="nil"/>
            </w:tcBorders>
          </w:tcPr>
          <w:p w:rsidR="00B46523" w:rsidRPr="00B46523" w:rsidRDefault="00B46523">
            <w:pPr>
              <w:pStyle w:val="Default"/>
              <w:rPr>
                <w:sz w:val="28"/>
                <w:szCs w:val="28"/>
              </w:rPr>
            </w:pPr>
            <w:r w:rsidRPr="00B46523">
              <w:rPr>
                <w:sz w:val="28"/>
                <w:szCs w:val="28"/>
              </w:rPr>
              <w:t xml:space="preserve">All 5 halogens are non-metallic elements. Compounds that contain halogen are called ‘salts’. At room temperature, they are in three states of matter: solid, liquid and gas. </w:t>
            </w:r>
          </w:p>
        </w:tc>
      </w:tr>
    </w:tbl>
    <w:p w:rsidR="000B7DBC" w:rsidRDefault="000B7DBC" w:rsidP="000B7DBC">
      <w:pPr>
        <w:pStyle w:val="Default"/>
      </w:pPr>
    </w:p>
    <w:tbl>
      <w:tblPr>
        <w:tblW w:w="10805" w:type="dxa"/>
        <w:tblInd w:w="180" w:type="dxa"/>
        <w:tblBorders>
          <w:top w:val="nil"/>
          <w:left w:val="nil"/>
          <w:bottom w:val="nil"/>
          <w:right w:val="nil"/>
        </w:tblBorders>
        <w:tblLayout w:type="fixed"/>
        <w:tblLook w:val="0000"/>
      </w:tblPr>
      <w:tblGrid>
        <w:gridCol w:w="10805"/>
      </w:tblGrid>
      <w:tr w:rsidR="000B7DBC" w:rsidTr="000B7DBC">
        <w:tblPrEx>
          <w:tblCellMar>
            <w:top w:w="0" w:type="dxa"/>
            <w:bottom w:w="0" w:type="dxa"/>
          </w:tblCellMar>
        </w:tblPrEx>
        <w:trPr>
          <w:trHeight w:val="363"/>
        </w:trPr>
        <w:tc>
          <w:tcPr>
            <w:tcW w:w="10805" w:type="dxa"/>
          </w:tcPr>
          <w:p w:rsidR="000B7DBC" w:rsidRDefault="000B7DBC" w:rsidP="000B7DBC">
            <w:pPr>
              <w:pStyle w:val="Default"/>
              <w:jc w:val="center"/>
              <w:rPr>
                <w:sz w:val="20"/>
                <w:szCs w:val="20"/>
              </w:rPr>
            </w:pPr>
            <w:r w:rsidRPr="000B7DBC">
              <w:rPr>
                <w:sz w:val="28"/>
                <w:szCs w:val="28"/>
              </w:rPr>
              <w:t xml:space="preserve"> </w:t>
            </w:r>
            <w:r w:rsidRPr="000B7DBC">
              <w:rPr>
                <w:b/>
                <w:bCs/>
                <w:sz w:val="28"/>
                <w:szCs w:val="28"/>
              </w:rPr>
              <w:t xml:space="preserve">Mendeleev Builds a Table </w:t>
            </w:r>
            <w:r w:rsidRPr="000B7DBC">
              <w:rPr>
                <w:sz w:val="28"/>
                <w:szCs w:val="28"/>
              </w:rPr>
              <w:t xml:space="preserve">The system of using atomic mass to classify and organize all the elements known and undiscovered was created based on Dalton’s Theory, by </w:t>
            </w:r>
            <w:proofErr w:type="spellStart"/>
            <w:r w:rsidRPr="000B7DBC">
              <w:rPr>
                <w:sz w:val="28"/>
                <w:szCs w:val="28"/>
              </w:rPr>
              <w:t>Dmitiri</w:t>
            </w:r>
            <w:proofErr w:type="spellEnd"/>
            <w:r w:rsidRPr="000B7DBC">
              <w:rPr>
                <w:sz w:val="28"/>
                <w:szCs w:val="28"/>
              </w:rPr>
              <w:t xml:space="preserve"> Mendeleev (1834-1907</w:t>
            </w:r>
            <w:r>
              <w:rPr>
                <w:sz w:val="20"/>
                <w:szCs w:val="20"/>
              </w:rPr>
              <w:t xml:space="preserve">) </w:t>
            </w:r>
          </w:p>
          <w:p w:rsidR="000B7DBC" w:rsidRDefault="000B7DBC" w:rsidP="000B7DBC">
            <w:pPr>
              <w:pStyle w:val="Default"/>
              <w:jc w:val="center"/>
              <w:rPr>
                <w:sz w:val="20"/>
                <w:szCs w:val="20"/>
              </w:rPr>
            </w:pPr>
          </w:p>
          <w:p w:rsidR="000B7DBC" w:rsidRDefault="000B7DBC" w:rsidP="000B7DBC">
            <w:pPr>
              <w:pStyle w:val="Default"/>
              <w:jc w:val="center"/>
              <w:rPr>
                <w:sz w:val="20"/>
                <w:szCs w:val="20"/>
              </w:rPr>
            </w:pPr>
          </w:p>
        </w:tc>
      </w:tr>
    </w:tbl>
    <w:p w:rsidR="000B7DBC" w:rsidRDefault="000B7DBC" w:rsidP="000B7DBC">
      <w:pPr>
        <w:pStyle w:val="Default"/>
      </w:pPr>
    </w:p>
    <w:tbl>
      <w:tblPr>
        <w:tblW w:w="10382" w:type="dxa"/>
        <w:tblInd w:w="180" w:type="dxa"/>
        <w:tblBorders>
          <w:top w:val="nil"/>
          <w:left w:val="nil"/>
          <w:bottom w:val="nil"/>
          <w:right w:val="nil"/>
        </w:tblBorders>
        <w:tblLayout w:type="fixed"/>
        <w:tblLook w:val="0000"/>
      </w:tblPr>
      <w:tblGrid>
        <w:gridCol w:w="6007"/>
        <w:gridCol w:w="4375"/>
      </w:tblGrid>
      <w:tr w:rsidR="000B7DBC" w:rsidRPr="000B7DBC" w:rsidTr="000B7DBC">
        <w:tblPrEx>
          <w:tblCellMar>
            <w:top w:w="0" w:type="dxa"/>
            <w:bottom w:w="0" w:type="dxa"/>
          </w:tblCellMar>
        </w:tblPrEx>
        <w:trPr>
          <w:trHeight w:val="478"/>
        </w:trPr>
        <w:tc>
          <w:tcPr>
            <w:tcW w:w="6007" w:type="dxa"/>
          </w:tcPr>
          <w:p w:rsidR="000B7DBC" w:rsidRPr="000B7DBC" w:rsidRDefault="000B7DBC">
            <w:pPr>
              <w:pStyle w:val="Default"/>
              <w:jc w:val="right"/>
              <w:rPr>
                <w:sz w:val="28"/>
                <w:szCs w:val="28"/>
              </w:rPr>
            </w:pPr>
            <w:r w:rsidRPr="000B7DBC">
              <w:rPr>
                <w:sz w:val="28"/>
                <w:szCs w:val="28"/>
              </w:rPr>
              <w:t xml:space="preserve"> </w:t>
            </w:r>
            <w:r w:rsidRPr="000B7DBC">
              <w:rPr>
                <w:b/>
                <w:bCs/>
                <w:sz w:val="28"/>
                <w:szCs w:val="28"/>
              </w:rPr>
              <w:t xml:space="preserve">Atomic Number </w:t>
            </w:r>
            <w:r w:rsidRPr="000B7DBC">
              <w:rPr>
                <w:sz w:val="28"/>
                <w:szCs w:val="28"/>
              </w:rPr>
              <w:t xml:space="preserve">– </w:t>
            </w:r>
          </w:p>
          <w:p w:rsidR="000B7DBC" w:rsidRPr="000B7DBC" w:rsidRDefault="000B7DBC">
            <w:pPr>
              <w:pStyle w:val="Default"/>
              <w:jc w:val="right"/>
              <w:rPr>
                <w:sz w:val="28"/>
                <w:szCs w:val="28"/>
              </w:rPr>
            </w:pPr>
            <w:r w:rsidRPr="000B7DBC">
              <w:rPr>
                <w:sz w:val="28"/>
                <w:szCs w:val="28"/>
              </w:rPr>
              <w:t xml:space="preserve">The number of protons an atom has is called the atomic number. </w:t>
            </w:r>
          </w:p>
        </w:tc>
        <w:tc>
          <w:tcPr>
            <w:tcW w:w="4375" w:type="dxa"/>
          </w:tcPr>
          <w:p w:rsidR="000B7DBC" w:rsidRPr="000B7DBC" w:rsidRDefault="000B7DBC">
            <w:pPr>
              <w:pStyle w:val="Default"/>
              <w:rPr>
                <w:sz w:val="28"/>
                <w:szCs w:val="28"/>
              </w:rPr>
            </w:pPr>
            <w:r w:rsidRPr="000B7DBC">
              <w:rPr>
                <w:sz w:val="28"/>
                <w:szCs w:val="28"/>
              </w:rPr>
              <w:t xml:space="preserve">An element is defined by the number of protons it has. Carbon atoms have six protons, hydrogen atoms have one proton and oxygen atoms have eight protons. The chemical behavior of an element depends on the number of protons in an atom. </w:t>
            </w:r>
          </w:p>
        </w:tc>
      </w:tr>
      <w:tr w:rsidR="000B7DBC" w:rsidRPr="000B7DBC" w:rsidTr="000B7DBC">
        <w:tblPrEx>
          <w:tblCellMar>
            <w:top w:w="0" w:type="dxa"/>
            <w:bottom w:w="0" w:type="dxa"/>
          </w:tblCellMar>
        </w:tblPrEx>
        <w:trPr>
          <w:trHeight w:val="248"/>
        </w:trPr>
        <w:tc>
          <w:tcPr>
            <w:tcW w:w="6007" w:type="dxa"/>
          </w:tcPr>
          <w:p w:rsidR="000B7DBC" w:rsidRPr="000B7DBC" w:rsidRDefault="000B7DBC">
            <w:pPr>
              <w:pStyle w:val="Default"/>
              <w:jc w:val="right"/>
              <w:rPr>
                <w:sz w:val="28"/>
                <w:szCs w:val="28"/>
              </w:rPr>
            </w:pPr>
            <w:r w:rsidRPr="000B7DBC">
              <w:rPr>
                <w:b/>
                <w:bCs/>
                <w:sz w:val="28"/>
                <w:szCs w:val="28"/>
              </w:rPr>
              <w:t xml:space="preserve">Mass Number - </w:t>
            </w:r>
          </w:p>
        </w:tc>
        <w:tc>
          <w:tcPr>
            <w:tcW w:w="4375" w:type="dxa"/>
          </w:tcPr>
          <w:p w:rsidR="000B7DBC" w:rsidRPr="000B7DBC" w:rsidRDefault="000B7DBC">
            <w:pPr>
              <w:pStyle w:val="Default"/>
              <w:rPr>
                <w:sz w:val="28"/>
                <w:szCs w:val="28"/>
              </w:rPr>
            </w:pPr>
            <w:r w:rsidRPr="000B7DBC">
              <w:rPr>
                <w:sz w:val="28"/>
                <w:szCs w:val="28"/>
              </w:rPr>
              <w:t xml:space="preserve">The atomic mass number of an element is simply the sum of the protons and neutrons in the nucleus of 1 atom of the element. </w:t>
            </w:r>
          </w:p>
        </w:tc>
      </w:tr>
      <w:tr w:rsidR="000B7DBC" w:rsidRPr="000B7DBC" w:rsidTr="000B7DBC">
        <w:tblPrEx>
          <w:tblCellMar>
            <w:top w:w="0" w:type="dxa"/>
            <w:bottom w:w="0" w:type="dxa"/>
          </w:tblCellMar>
        </w:tblPrEx>
        <w:trPr>
          <w:trHeight w:val="478"/>
        </w:trPr>
        <w:tc>
          <w:tcPr>
            <w:tcW w:w="6007" w:type="dxa"/>
          </w:tcPr>
          <w:p w:rsidR="000B7DBC" w:rsidRPr="000B7DBC" w:rsidRDefault="000B7DBC">
            <w:pPr>
              <w:pStyle w:val="Default"/>
              <w:jc w:val="right"/>
              <w:rPr>
                <w:sz w:val="28"/>
                <w:szCs w:val="28"/>
              </w:rPr>
            </w:pPr>
            <w:r w:rsidRPr="000B7DBC">
              <w:rPr>
                <w:b/>
                <w:bCs/>
                <w:sz w:val="28"/>
                <w:szCs w:val="28"/>
              </w:rPr>
              <w:t xml:space="preserve">Atomic Symbol </w:t>
            </w:r>
            <w:r w:rsidRPr="000B7DBC">
              <w:rPr>
                <w:sz w:val="28"/>
                <w:szCs w:val="28"/>
              </w:rPr>
              <w:t xml:space="preserve">- </w:t>
            </w:r>
          </w:p>
        </w:tc>
        <w:tc>
          <w:tcPr>
            <w:tcW w:w="4375" w:type="dxa"/>
          </w:tcPr>
          <w:p w:rsidR="000B7DBC" w:rsidRPr="000B7DBC" w:rsidRDefault="000B7DBC">
            <w:pPr>
              <w:pStyle w:val="Default"/>
              <w:rPr>
                <w:sz w:val="28"/>
                <w:szCs w:val="28"/>
              </w:rPr>
            </w:pPr>
            <w:r w:rsidRPr="000B7DBC">
              <w:rPr>
                <w:sz w:val="28"/>
                <w:szCs w:val="28"/>
              </w:rPr>
              <w:t xml:space="preserve">These are almost always one or two letters that represent an element. They're used worldwide and usually relate to the name of the element or the Latin name of the element. An example of this is "O" for Oxygen and "Ca" for Calcium. </w:t>
            </w:r>
          </w:p>
        </w:tc>
      </w:tr>
      <w:tr w:rsidR="000B7DBC" w:rsidRPr="000B7DBC" w:rsidTr="000B7DBC">
        <w:tblPrEx>
          <w:tblCellMar>
            <w:top w:w="0" w:type="dxa"/>
            <w:bottom w:w="0" w:type="dxa"/>
          </w:tblCellMar>
        </w:tblPrEx>
        <w:trPr>
          <w:trHeight w:val="708"/>
        </w:trPr>
        <w:tc>
          <w:tcPr>
            <w:tcW w:w="6007" w:type="dxa"/>
          </w:tcPr>
          <w:p w:rsidR="000B7DBC" w:rsidRPr="000B7DBC" w:rsidRDefault="000B7DBC">
            <w:pPr>
              <w:pStyle w:val="Default"/>
              <w:jc w:val="right"/>
              <w:rPr>
                <w:sz w:val="28"/>
                <w:szCs w:val="28"/>
              </w:rPr>
            </w:pPr>
            <w:r w:rsidRPr="000B7DBC">
              <w:rPr>
                <w:b/>
                <w:bCs/>
                <w:sz w:val="28"/>
                <w:szCs w:val="28"/>
              </w:rPr>
              <w:t xml:space="preserve">Atomic Mass </w:t>
            </w:r>
            <w:r w:rsidRPr="000B7DBC">
              <w:rPr>
                <w:sz w:val="28"/>
                <w:szCs w:val="28"/>
              </w:rPr>
              <w:t xml:space="preserve">– </w:t>
            </w:r>
          </w:p>
          <w:p w:rsidR="000B7DBC" w:rsidRPr="000B7DBC" w:rsidRDefault="000B7DBC">
            <w:pPr>
              <w:pStyle w:val="Default"/>
              <w:jc w:val="right"/>
              <w:rPr>
                <w:sz w:val="28"/>
                <w:szCs w:val="28"/>
              </w:rPr>
            </w:pPr>
            <w:r w:rsidRPr="000B7DBC">
              <w:rPr>
                <w:sz w:val="28"/>
                <w:szCs w:val="28"/>
              </w:rPr>
              <w:t xml:space="preserve">To find the average number of neutrons for an element, simply subtract the number of </w:t>
            </w:r>
            <w:r w:rsidRPr="000B7DBC">
              <w:rPr>
                <w:sz w:val="28"/>
                <w:szCs w:val="28"/>
              </w:rPr>
              <w:lastRenderedPageBreak/>
              <w:t xml:space="preserve">protons (atomic number) from that atomic mass. </w:t>
            </w:r>
          </w:p>
        </w:tc>
        <w:tc>
          <w:tcPr>
            <w:tcW w:w="4375" w:type="dxa"/>
          </w:tcPr>
          <w:p w:rsidR="000B7DBC" w:rsidRPr="000B7DBC" w:rsidRDefault="000B7DBC">
            <w:pPr>
              <w:pStyle w:val="Default"/>
              <w:rPr>
                <w:sz w:val="28"/>
                <w:szCs w:val="28"/>
              </w:rPr>
            </w:pPr>
            <w:r w:rsidRPr="000B7DBC">
              <w:rPr>
                <w:sz w:val="28"/>
                <w:szCs w:val="28"/>
              </w:rPr>
              <w:lastRenderedPageBreak/>
              <w:t>The average mass of an element in atomic mass units (</w:t>
            </w:r>
            <w:proofErr w:type="spellStart"/>
            <w:r w:rsidRPr="000B7DBC">
              <w:rPr>
                <w:sz w:val="28"/>
                <w:szCs w:val="28"/>
              </w:rPr>
              <w:t>amu</w:t>
            </w:r>
            <w:proofErr w:type="spellEnd"/>
            <w:r w:rsidRPr="000B7DBC">
              <w:rPr>
                <w:sz w:val="28"/>
                <w:szCs w:val="28"/>
              </w:rPr>
              <w:t xml:space="preserve">.) The mass in an atom is roughly the </w:t>
            </w:r>
            <w:r w:rsidRPr="000B7DBC">
              <w:rPr>
                <w:sz w:val="28"/>
                <w:szCs w:val="28"/>
              </w:rPr>
              <w:lastRenderedPageBreak/>
              <w:t xml:space="preserve">mass of one proton or neutron. The atomic mass is a decimal number on the Periodic Table because it's an average of the various isotopes (one or more atoms that have the same atomic number but different mass numbers) of an element. </w:t>
            </w:r>
          </w:p>
        </w:tc>
      </w:tr>
    </w:tbl>
    <w:p w:rsidR="000B7DBC" w:rsidRPr="000B7DBC" w:rsidRDefault="000B7DBC" w:rsidP="000B7DBC">
      <w:pPr>
        <w:pStyle w:val="Default"/>
        <w:rPr>
          <w:sz w:val="28"/>
          <w:szCs w:val="28"/>
        </w:rPr>
      </w:pPr>
      <w:r w:rsidRPr="000B7DBC">
        <w:rPr>
          <w:b/>
          <w:bCs/>
          <w:sz w:val="28"/>
          <w:szCs w:val="28"/>
        </w:rPr>
        <w:lastRenderedPageBreak/>
        <w:t xml:space="preserve">Periodic Table Models </w:t>
      </w:r>
    </w:p>
    <w:p w:rsidR="000B7DBC" w:rsidRPr="000B7DBC" w:rsidRDefault="000B7DBC" w:rsidP="000B7DBC">
      <w:pPr>
        <w:pStyle w:val="Default"/>
        <w:rPr>
          <w:sz w:val="28"/>
          <w:szCs w:val="28"/>
        </w:rPr>
      </w:pPr>
      <w:r w:rsidRPr="000B7DBC">
        <w:rPr>
          <w:sz w:val="28"/>
          <w:szCs w:val="28"/>
        </w:rPr>
        <w:t xml:space="preserve">About 112 elements are known today. </w:t>
      </w:r>
    </w:p>
    <w:p w:rsidR="000B7DBC" w:rsidRPr="000B7DBC" w:rsidRDefault="000B7DBC" w:rsidP="000B7DBC">
      <w:pPr>
        <w:pStyle w:val="Default"/>
        <w:rPr>
          <w:sz w:val="28"/>
          <w:szCs w:val="28"/>
        </w:rPr>
      </w:pPr>
      <w:r w:rsidRPr="000B7DBC">
        <w:rPr>
          <w:sz w:val="28"/>
          <w:szCs w:val="28"/>
        </w:rPr>
        <w:t xml:space="preserve"> When any of the 112 elements combine into groups of 2 or more they form compounds. If an atom of an element transfers electrons to another atom of a different element, an ionic compound is formed. If atoms of elements are shared, a molecular compound is formed. </w:t>
      </w:r>
    </w:p>
    <w:p w:rsidR="000B7DBC" w:rsidRPr="000B7DBC" w:rsidRDefault="000B7DBC" w:rsidP="000B7DBC">
      <w:pPr>
        <w:pStyle w:val="Default"/>
        <w:rPr>
          <w:sz w:val="28"/>
          <w:szCs w:val="28"/>
        </w:rPr>
      </w:pPr>
      <w:r w:rsidRPr="000B7DBC">
        <w:rPr>
          <w:b/>
          <w:bCs/>
          <w:sz w:val="28"/>
          <w:szCs w:val="28"/>
        </w:rPr>
        <w:t xml:space="preserve">Understanding Formulas for Compounds </w:t>
      </w:r>
    </w:p>
    <w:p w:rsidR="000B7DBC" w:rsidRPr="000B7DBC" w:rsidRDefault="000B7DBC" w:rsidP="000B7DBC">
      <w:pPr>
        <w:pStyle w:val="Default"/>
        <w:rPr>
          <w:sz w:val="28"/>
          <w:szCs w:val="28"/>
        </w:rPr>
      </w:pPr>
      <w:r w:rsidRPr="000B7DBC">
        <w:rPr>
          <w:sz w:val="28"/>
          <w:szCs w:val="28"/>
        </w:rPr>
        <w:t xml:space="preserve">The combination of elements to form compounds has a chemical formula and a chemical name. The chemical formula uses symbols and numerals to identify which elements and how many atoms of each element are present in the compound. </w:t>
      </w:r>
    </w:p>
    <w:p w:rsidR="000B7DBC" w:rsidRPr="000B7DBC" w:rsidRDefault="000B7DBC" w:rsidP="000B7DBC">
      <w:pPr>
        <w:pStyle w:val="Default"/>
        <w:jc w:val="center"/>
        <w:rPr>
          <w:sz w:val="28"/>
          <w:szCs w:val="28"/>
        </w:rPr>
      </w:pPr>
      <w:r w:rsidRPr="000B7DBC">
        <w:rPr>
          <w:sz w:val="28"/>
          <w:szCs w:val="28"/>
        </w:rPr>
        <w:t xml:space="preserve">For example: </w:t>
      </w:r>
      <w:r w:rsidRPr="000B7DBC">
        <w:rPr>
          <w:b/>
          <w:bCs/>
          <w:sz w:val="28"/>
          <w:szCs w:val="28"/>
        </w:rPr>
        <w:t xml:space="preserve">ethanol </w:t>
      </w:r>
      <w:proofErr w:type="gramStart"/>
      <w:r w:rsidRPr="000B7DBC">
        <w:rPr>
          <w:sz w:val="28"/>
          <w:szCs w:val="28"/>
        </w:rPr>
        <w:t xml:space="preserve">( </w:t>
      </w:r>
      <w:r w:rsidRPr="000B7DBC">
        <w:rPr>
          <w:b/>
          <w:bCs/>
          <w:sz w:val="28"/>
          <w:szCs w:val="28"/>
        </w:rPr>
        <w:t>C</w:t>
      </w:r>
      <w:r w:rsidRPr="000B7DBC">
        <w:rPr>
          <w:b/>
          <w:bCs/>
          <w:position w:val="-8"/>
          <w:sz w:val="28"/>
          <w:szCs w:val="28"/>
          <w:vertAlign w:val="subscript"/>
        </w:rPr>
        <w:t>2</w:t>
      </w:r>
      <w:proofErr w:type="gramEnd"/>
      <w:r w:rsidRPr="000B7DBC">
        <w:rPr>
          <w:b/>
          <w:bCs/>
          <w:position w:val="-8"/>
          <w:sz w:val="28"/>
          <w:szCs w:val="28"/>
          <w:vertAlign w:val="subscript"/>
        </w:rPr>
        <w:t xml:space="preserve"> </w:t>
      </w:r>
      <w:r w:rsidRPr="000B7DBC">
        <w:rPr>
          <w:b/>
          <w:bCs/>
          <w:sz w:val="28"/>
          <w:szCs w:val="28"/>
        </w:rPr>
        <w:t>H</w:t>
      </w:r>
      <w:r w:rsidRPr="000B7DBC">
        <w:rPr>
          <w:b/>
          <w:bCs/>
          <w:position w:val="-8"/>
          <w:sz w:val="28"/>
          <w:szCs w:val="28"/>
          <w:vertAlign w:val="subscript"/>
        </w:rPr>
        <w:t xml:space="preserve">6 </w:t>
      </w:r>
      <w:r w:rsidRPr="000B7DBC">
        <w:rPr>
          <w:b/>
          <w:bCs/>
          <w:sz w:val="28"/>
          <w:szCs w:val="28"/>
        </w:rPr>
        <w:t xml:space="preserve">O </w:t>
      </w:r>
      <w:r w:rsidRPr="000B7DBC">
        <w:rPr>
          <w:sz w:val="28"/>
          <w:szCs w:val="28"/>
        </w:rPr>
        <w:t xml:space="preserve">) has </w:t>
      </w:r>
      <w:r w:rsidRPr="000B7DBC">
        <w:rPr>
          <w:b/>
          <w:bCs/>
          <w:sz w:val="28"/>
          <w:szCs w:val="28"/>
        </w:rPr>
        <w:t xml:space="preserve">2 </w:t>
      </w:r>
      <w:r w:rsidRPr="000B7DBC">
        <w:rPr>
          <w:sz w:val="28"/>
          <w:szCs w:val="28"/>
        </w:rPr>
        <w:t xml:space="preserve">carbon atoms, </w:t>
      </w:r>
      <w:r w:rsidRPr="000B7DBC">
        <w:rPr>
          <w:b/>
          <w:bCs/>
          <w:sz w:val="28"/>
          <w:szCs w:val="28"/>
        </w:rPr>
        <w:t xml:space="preserve">6 </w:t>
      </w:r>
      <w:r w:rsidRPr="000B7DBC">
        <w:rPr>
          <w:sz w:val="28"/>
          <w:szCs w:val="28"/>
        </w:rPr>
        <w:t xml:space="preserve">hydrogen atoms and </w:t>
      </w:r>
      <w:r w:rsidRPr="000B7DBC">
        <w:rPr>
          <w:b/>
          <w:bCs/>
          <w:sz w:val="28"/>
          <w:szCs w:val="28"/>
        </w:rPr>
        <w:t xml:space="preserve">1 </w:t>
      </w:r>
      <w:r w:rsidRPr="000B7DBC">
        <w:rPr>
          <w:sz w:val="28"/>
          <w:szCs w:val="28"/>
        </w:rPr>
        <w:t xml:space="preserve">oxygen atom </w:t>
      </w:r>
    </w:p>
    <w:p w:rsidR="000B7DBC" w:rsidRPr="000B7DBC" w:rsidRDefault="000B7DBC" w:rsidP="000B7DBC">
      <w:pPr>
        <w:pStyle w:val="Default"/>
        <w:rPr>
          <w:sz w:val="28"/>
          <w:szCs w:val="28"/>
        </w:rPr>
      </w:pPr>
      <w:r w:rsidRPr="000B7DBC">
        <w:rPr>
          <w:sz w:val="28"/>
          <w:szCs w:val="28"/>
        </w:rPr>
        <w:t xml:space="preserve">To determine a chemical name, a standardized chemical naming system, or nomenclature, is used. </w:t>
      </w:r>
    </w:p>
    <w:p w:rsidR="000B7DBC" w:rsidRPr="000B7DBC" w:rsidRDefault="000B7DBC" w:rsidP="000B7DBC">
      <w:pPr>
        <w:pStyle w:val="Default"/>
        <w:jc w:val="center"/>
        <w:rPr>
          <w:sz w:val="28"/>
          <w:szCs w:val="28"/>
        </w:rPr>
      </w:pPr>
      <w:r w:rsidRPr="000B7DBC">
        <w:rPr>
          <w:i/>
          <w:iCs/>
          <w:sz w:val="28"/>
          <w:szCs w:val="28"/>
        </w:rPr>
        <w:t xml:space="preserve">If you know the formula for a compound you can determine its chemical name </w:t>
      </w:r>
      <w:r>
        <w:rPr>
          <w:i/>
          <w:iCs/>
          <w:sz w:val="28"/>
          <w:szCs w:val="28"/>
        </w:rPr>
        <w:t>.</w:t>
      </w:r>
      <w:r w:rsidRPr="000B7DBC">
        <w:rPr>
          <w:i/>
          <w:iCs/>
          <w:sz w:val="28"/>
          <w:szCs w:val="28"/>
        </w:rPr>
        <w:t xml:space="preserve">If you know its name, you can determine its formula. </w:t>
      </w:r>
    </w:p>
    <w:tbl>
      <w:tblPr>
        <w:tblW w:w="0" w:type="auto"/>
        <w:tblInd w:w="180" w:type="dxa"/>
        <w:tblBorders>
          <w:top w:val="nil"/>
          <w:left w:val="nil"/>
          <w:bottom w:val="nil"/>
          <w:right w:val="nil"/>
        </w:tblBorders>
        <w:tblLayout w:type="fixed"/>
        <w:tblLook w:val="0000"/>
      </w:tblPr>
      <w:tblGrid>
        <w:gridCol w:w="4589"/>
        <w:gridCol w:w="1307"/>
        <w:gridCol w:w="1307"/>
        <w:gridCol w:w="1307"/>
      </w:tblGrid>
      <w:tr w:rsidR="000B7DBC" w:rsidRPr="000B7DBC">
        <w:tblPrEx>
          <w:tblCellMar>
            <w:top w:w="0" w:type="dxa"/>
            <w:bottom w:w="0" w:type="dxa"/>
          </w:tblCellMar>
        </w:tblPrEx>
        <w:trPr>
          <w:trHeight w:val="136"/>
        </w:trPr>
        <w:tc>
          <w:tcPr>
            <w:tcW w:w="4589" w:type="dxa"/>
          </w:tcPr>
          <w:p w:rsidR="000B7DBC" w:rsidRPr="000B7DBC" w:rsidRDefault="000B7DBC">
            <w:pPr>
              <w:pStyle w:val="Default"/>
              <w:jc w:val="center"/>
              <w:rPr>
                <w:sz w:val="28"/>
                <w:szCs w:val="28"/>
              </w:rPr>
            </w:pPr>
            <w:r w:rsidRPr="000B7DBC">
              <w:rPr>
                <w:sz w:val="28"/>
                <w:szCs w:val="28"/>
              </w:rPr>
              <w:t xml:space="preserve">Write the </w:t>
            </w:r>
            <w:r w:rsidRPr="000B7DBC">
              <w:rPr>
                <w:b/>
                <w:bCs/>
                <w:sz w:val="28"/>
                <w:szCs w:val="28"/>
              </w:rPr>
              <w:t xml:space="preserve">chemical formula </w:t>
            </w:r>
            <w:r w:rsidRPr="000B7DBC">
              <w:rPr>
                <w:sz w:val="28"/>
                <w:szCs w:val="28"/>
              </w:rPr>
              <w:t xml:space="preserve">as determined by the </w:t>
            </w:r>
            <w:r w:rsidRPr="000B7DBC">
              <w:rPr>
                <w:b/>
                <w:bCs/>
                <w:sz w:val="28"/>
                <w:szCs w:val="28"/>
              </w:rPr>
              <w:t xml:space="preserve">name </w:t>
            </w:r>
            <w:r w:rsidRPr="000B7DBC">
              <w:rPr>
                <w:sz w:val="28"/>
                <w:szCs w:val="28"/>
              </w:rPr>
              <w:t xml:space="preserve">of the compound. (If a poly atomic ion is part of the formula, keep the poly-atomic ion intact) Aluminum oxide </w:t>
            </w:r>
          </w:p>
        </w:tc>
        <w:tc>
          <w:tcPr>
            <w:tcW w:w="1307" w:type="dxa"/>
          </w:tcPr>
          <w:p w:rsidR="000B7DBC" w:rsidRPr="000B7DBC" w:rsidRDefault="000B7DBC">
            <w:pPr>
              <w:pStyle w:val="Default"/>
              <w:rPr>
                <w:sz w:val="28"/>
                <w:szCs w:val="28"/>
              </w:rPr>
            </w:pPr>
            <w:r w:rsidRPr="000B7DBC">
              <w:rPr>
                <w:sz w:val="28"/>
                <w:szCs w:val="28"/>
              </w:rPr>
              <w:t xml:space="preserve">2 - Al </w:t>
            </w:r>
          </w:p>
        </w:tc>
        <w:tc>
          <w:tcPr>
            <w:tcW w:w="1307" w:type="dxa"/>
          </w:tcPr>
          <w:p w:rsidR="000B7DBC" w:rsidRPr="000B7DBC" w:rsidRDefault="000B7DBC">
            <w:pPr>
              <w:pStyle w:val="Default"/>
              <w:rPr>
                <w:sz w:val="28"/>
                <w:szCs w:val="28"/>
              </w:rPr>
            </w:pPr>
            <w:r w:rsidRPr="000B7DBC">
              <w:rPr>
                <w:sz w:val="28"/>
                <w:szCs w:val="28"/>
              </w:rPr>
              <w:t xml:space="preserve">3 - O </w:t>
            </w:r>
          </w:p>
        </w:tc>
        <w:tc>
          <w:tcPr>
            <w:tcW w:w="1307" w:type="dxa"/>
          </w:tcPr>
          <w:p w:rsidR="000B7DBC" w:rsidRPr="000B7DBC" w:rsidRDefault="000B7DBC">
            <w:pPr>
              <w:pStyle w:val="Default"/>
              <w:rPr>
                <w:sz w:val="28"/>
                <w:szCs w:val="28"/>
              </w:rPr>
            </w:pPr>
            <w:r w:rsidRPr="000B7DBC">
              <w:rPr>
                <w:sz w:val="28"/>
                <w:szCs w:val="28"/>
              </w:rPr>
              <w:t>Al</w:t>
            </w:r>
            <w:r w:rsidRPr="000B7DBC">
              <w:rPr>
                <w:position w:val="-8"/>
                <w:sz w:val="28"/>
                <w:szCs w:val="28"/>
                <w:vertAlign w:val="subscript"/>
              </w:rPr>
              <w:t>2</w:t>
            </w:r>
            <w:r w:rsidRPr="000B7DBC">
              <w:rPr>
                <w:sz w:val="28"/>
                <w:szCs w:val="28"/>
              </w:rPr>
              <w:t>O</w:t>
            </w:r>
            <w:r w:rsidRPr="000B7DBC">
              <w:rPr>
                <w:position w:val="-8"/>
                <w:sz w:val="28"/>
                <w:szCs w:val="28"/>
                <w:vertAlign w:val="subscript"/>
              </w:rPr>
              <w:t>3</w:t>
            </w:r>
          </w:p>
        </w:tc>
      </w:tr>
      <w:tr w:rsidR="000B7DBC" w:rsidRPr="000B7DBC">
        <w:tblPrEx>
          <w:tblCellMar>
            <w:top w:w="0" w:type="dxa"/>
            <w:bottom w:w="0" w:type="dxa"/>
          </w:tblCellMar>
        </w:tblPrEx>
        <w:trPr>
          <w:trHeight w:val="136"/>
        </w:trPr>
        <w:tc>
          <w:tcPr>
            <w:tcW w:w="4589" w:type="dxa"/>
          </w:tcPr>
          <w:p w:rsidR="000B7DBC" w:rsidRPr="000B7DBC" w:rsidRDefault="000B7DBC">
            <w:pPr>
              <w:pStyle w:val="Default"/>
              <w:jc w:val="center"/>
              <w:rPr>
                <w:sz w:val="28"/>
                <w:szCs w:val="28"/>
              </w:rPr>
            </w:pPr>
            <w:r w:rsidRPr="000B7DBC">
              <w:rPr>
                <w:sz w:val="28"/>
                <w:szCs w:val="28"/>
              </w:rPr>
              <w:t xml:space="preserve">Calcium nitrite </w:t>
            </w:r>
          </w:p>
        </w:tc>
        <w:tc>
          <w:tcPr>
            <w:tcW w:w="1307" w:type="dxa"/>
          </w:tcPr>
          <w:p w:rsidR="000B7DBC" w:rsidRPr="000B7DBC" w:rsidRDefault="000B7DBC">
            <w:pPr>
              <w:pStyle w:val="Default"/>
              <w:rPr>
                <w:sz w:val="28"/>
                <w:szCs w:val="28"/>
              </w:rPr>
            </w:pPr>
            <w:r w:rsidRPr="000B7DBC">
              <w:rPr>
                <w:sz w:val="28"/>
                <w:szCs w:val="28"/>
              </w:rPr>
              <w:t xml:space="preserve">1 - Ca </w:t>
            </w:r>
          </w:p>
        </w:tc>
        <w:tc>
          <w:tcPr>
            <w:tcW w:w="1307" w:type="dxa"/>
          </w:tcPr>
          <w:p w:rsidR="000B7DBC" w:rsidRPr="000B7DBC" w:rsidRDefault="000B7DBC">
            <w:pPr>
              <w:pStyle w:val="Default"/>
              <w:rPr>
                <w:sz w:val="28"/>
                <w:szCs w:val="28"/>
              </w:rPr>
            </w:pPr>
            <w:r w:rsidRPr="000B7DBC">
              <w:rPr>
                <w:sz w:val="28"/>
                <w:szCs w:val="28"/>
              </w:rPr>
              <w:t>2 - NO</w:t>
            </w:r>
            <w:r w:rsidRPr="000B7DBC">
              <w:rPr>
                <w:position w:val="-8"/>
                <w:sz w:val="28"/>
                <w:szCs w:val="28"/>
                <w:vertAlign w:val="subscript"/>
              </w:rPr>
              <w:t>2</w:t>
            </w:r>
          </w:p>
        </w:tc>
        <w:tc>
          <w:tcPr>
            <w:tcW w:w="1307" w:type="dxa"/>
          </w:tcPr>
          <w:p w:rsidR="000B7DBC" w:rsidRPr="000B7DBC" w:rsidRDefault="000B7DBC">
            <w:pPr>
              <w:pStyle w:val="Default"/>
              <w:rPr>
                <w:sz w:val="28"/>
                <w:szCs w:val="28"/>
              </w:rPr>
            </w:pPr>
            <w:r w:rsidRPr="000B7DBC">
              <w:rPr>
                <w:sz w:val="28"/>
                <w:szCs w:val="28"/>
              </w:rPr>
              <w:t>Ca(NO</w:t>
            </w:r>
            <w:r w:rsidRPr="000B7DBC">
              <w:rPr>
                <w:position w:val="-8"/>
                <w:sz w:val="28"/>
                <w:szCs w:val="28"/>
                <w:vertAlign w:val="subscript"/>
              </w:rPr>
              <w:t>2</w:t>
            </w:r>
            <w:r w:rsidRPr="000B7DBC">
              <w:rPr>
                <w:sz w:val="28"/>
                <w:szCs w:val="28"/>
              </w:rPr>
              <w:t>)</w:t>
            </w:r>
            <w:r w:rsidRPr="000B7DBC">
              <w:rPr>
                <w:position w:val="-8"/>
                <w:sz w:val="28"/>
                <w:szCs w:val="28"/>
                <w:vertAlign w:val="subscript"/>
              </w:rPr>
              <w:t>2</w:t>
            </w:r>
          </w:p>
        </w:tc>
      </w:tr>
      <w:tr w:rsidR="000B7DBC" w:rsidRPr="000B7DBC">
        <w:tblPrEx>
          <w:tblCellMar>
            <w:top w:w="0" w:type="dxa"/>
            <w:bottom w:w="0" w:type="dxa"/>
          </w:tblCellMar>
        </w:tblPrEx>
        <w:trPr>
          <w:trHeight w:val="136"/>
        </w:trPr>
        <w:tc>
          <w:tcPr>
            <w:tcW w:w="4589" w:type="dxa"/>
          </w:tcPr>
          <w:p w:rsidR="000B7DBC" w:rsidRDefault="000B7DBC">
            <w:pPr>
              <w:pStyle w:val="Default"/>
              <w:jc w:val="center"/>
              <w:rPr>
                <w:sz w:val="28"/>
                <w:szCs w:val="28"/>
              </w:rPr>
            </w:pPr>
            <w:r w:rsidRPr="000B7DBC">
              <w:rPr>
                <w:sz w:val="28"/>
                <w:szCs w:val="28"/>
              </w:rPr>
              <w:t xml:space="preserve">Sodium Chloride </w:t>
            </w:r>
          </w:p>
          <w:p w:rsidR="000B7DBC" w:rsidRDefault="000B7DBC">
            <w:pPr>
              <w:pStyle w:val="Default"/>
              <w:jc w:val="center"/>
              <w:rPr>
                <w:sz w:val="28"/>
                <w:szCs w:val="28"/>
              </w:rPr>
            </w:pPr>
          </w:p>
          <w:p w:rsidR="000B7DBC" w:rsidRPr="000B7DBC" w:rsidRDefault="000B7DBC">
            <w:pPr>
              <w:pStyle w:val="Default"/>
              <w:jc w:val="center"/>
              <w:rPr>
                <w:sz w:val="28"/>
                <w:szCs w:val="28"/>
              </w:rPr>
            </w:pPr>
          </w:p>
        </w:tc>
        <w:tc>
          <w:tcPr>
            <w:tcW w:w="1307" w:type="dxa"/>
          </w:tcPr>
          <w:p w:rsidR="000B7DBC" w:rsidRPr="000B7DBC" w:rsidRDefault="000B7DBC">
            <w:pPr>
              <w:pStyle w:val="Default"/>
              <w:rPr>
                <w:sz w:val="28"/>
                <w:szCs w:val="28"/>
              </w:rPr>
            </w:pPr>
            <w:r w:rsidRPr="000B7DBC">
              <w:rPr>
                <w:sz w:val="28"/>
                <w:szCs w:val="28"/>
              </w:rPr>
              <w:t xml:space="preserve">1 - Na </w:t>
            </w:r>
          </w:p>
        </w:tc>
        <w:tc>
          <w:tcPr>
            <w:tcW w:w="1307" w:type="dxa"/>
          </w:tcPr>
          <w:p w:rsidR="000B7DBC" w:rsidRPr="000B7DBC" w:rsidRDefault="000B7DBC">
            <w:pPr>
              <w:pStyle w:val="Default"/>
              <w:rPr>
                <w:sz w:val="28"/>
                <w:szCs w:val="28"/>
              </w:rPr>
            </w:pPr>
            <w:r w:rsidRPr="000B7DBC">
              <w:rPr>
                <w:sz w:val="28"/>
                <w:szCs w:val="28"/>
              </w:rPr>
              <w:t xml:space="preserve">2 – </w:t>
            </w:r>
            <w:proofErr w:type="spellStart"/>
            <w:r w:rsidRPr="000B7DBC">
              <w:rPr>
                <w:sz w:val="28"/>
                <w:szCs w:val="28"/>
              </w:rPr>
              <w:t>Cl</w:t>
            </w:r>
            <w:proofErr w:type="spellEnd"/>
            <w:r w:rsidRPr="000B7DBC">
              <w:rPr>
                <w:position w:val="-8"/>
                <w:sz w:val="28"/>
                <w:szCs w:val="28"/>
                <w:vertAlign w:val="subscript"/>
              </w:rPr>
              <w:t>2</w:t>
            </w:r>
          </w:p>
        </w:tc>
        <w:tc>
          <w:tcPr>
            <w:tcW w:w="1307" w:type="dxa"/>
          </w:tcPr>
          <w:p w:rsidR="000B7DBC" w:rsidRDefault="000B7DBC">
            <w:pPr>
              <w:pStyle w:val="Default"/>
              <w:rPr>
                <w:sz w:val="28"/>
                <w:szCs w:val="28"/>
              </w:rPr>
            </w:pPr>
            <w:proofErr w:type="spellStart"/>
            <w:r w:rsidRPr="000B7DBC">
              <w:rPr>
                <w:sz w:val="28"/>
                <w:szCs w:val="28"/>
              </w:rPr>
              <w:t>NaCl</w:t>
            </w:r>
            <w:proofErr w:type="spellEnd"/>
            <w:r w:rsidRPr="000B7DBC">
              <w:rPr>
                <w:sz w:val="28"/>
                <w:szCs w:val="28"/>
              </w:rPr>
              <w:t xml:space="preserve"> </w:t>
            </w:r>
          </w:p>
          <w:p w:rsidR="000B7DBC" w:rsidRDefault="000B7DBC">
            <w:pPr>
              <w:pStyle w:val="Default"/>
              <w:rPr>
                <w:sz w:val="28"/>
                <w:szCs w:val="28"/>
              </w:rPr>
            </w:pPr>
          </w:p>
          <w:p w:rsidR="000B7DBC" w:rsidRDefault="000B7DBC">
            <w:pPr>
              <w:pStyle w:val="Default"/>
              <w:rPr>
                <w:sz w:val="28"/>
                <w:szCs w:val="28"/>
              </w:rPr>
            </w:pPr>
          </w:p>
          <w:p w:rsidR="000B7DBC" w:rsidRPr="000B7DBC" w:rsidRDefault="000B7DBC">
            <w:pPr>
              <w:pStyle w:val="Default"/>
              <w:rPr>
                <w:sz w:val="28"/>
                <w:szCs w:val="28"/>
              </w:rPr>
            </w:pPr>
          </w:p>
        </w:tc>
      </w:tr>
    </w:tbl>
    <w:p w:rsidR="000B7DBC" w:rsidRDefault="000B7DBC" w:rsidP="000B7DBC">
      <w:pPr>
        <w:pStyle w:val="Default"/>
      </w:pPr>
    </w:p>
    <w:p w:rsidR="000B7DBC" w:rsidRPr="000B7DBC" w:rsidRDefault="000B7DBC" w:rsidP="000B7DBC">
      <w:pPr>
        <w:pStyle w:val="Default"/>
        <w:rPr>
          <w:sz w:val="28"/>
          <w:szCs w:val="28"/>
        </w:rPr>
      </w:pPr>
      <w:r>
        <w:t xml:space="preserve"> </w:t>
      </w:r>
      <w:r w:rsidRPr="000B7DBC">
        <w:rPr>
          <w:sz w:val="28"/>
          <w:szCs w:val="28"/>
        </w:rPr>
        <w:t xml:space="preserve">A </w:t>
      </w:r>
      <w:r w:rsidRPr="000B7DBC">
        <w:rPr>
          <w:b/>
          <w:bCs/>
          <w:sz w:val="28"/>
          <w:szCs w:val="28"/>
        </w:rPr>
        <w:t xml:space="preserve">chemical reaction </w:t>
      </w:r>
      <w:r w:rsidRPr="000B7DBC">
        <w:rPr>
          <w:sz w:val="28"/>
          <w:szCs w:val="28"/>
        </w:rPr>
        <w:t xml:space="preserve">takes place when two or more substances combine to form new substances. Different types of chemical reactions can occur, </w:t>
      </w:r>
      <w:r w:rsidRPr="000B7DBC">
        <w:rPr>
          <w:sz w:val="28"/>
          <w:szCs w:val="28"/>
        </w:rPr>
        <w:lastRenderedPageBreak/>
        <w:t xml:space="preserve">including </w:t>
      </w:r>
      <w:r w:rsidRPr="000B7DBC">
        <w:rPr>
          <w:b/>
          <w:bCs/>
          <w:i/>
          <w:iCs/>
          <w:sz w:val="28"/>
          <w:szCs w:val="28"/>
        </w:rPr>
        <w:t>combination</w:t>
      </w:r>
      <w:r w:rsidRPr="000B7DBC">
        <w:rPr>
          <w:sz w:val="28"/>
          <w:szCs w:val="28"/>
        </w:rPr>
        <w:t xml:space="preserve">, </w:t>
      </w:r>
      <w:r w:rsidRPr="000B7DBC">
        <w:rPr>
          <w:b/>
          <w:bCs/>
          <w:i/>
          <w:iCs/>
          <w:sz w:val="28"/>
          <w:szCs w:val="28"/>
        </w:rPr>
        <w:t>decomposition</w:t>
      </w:r>
      <w:r w:rsidRPr="000B7DBC">
        <w:rPr>
          <w:sz w:val="28"/>
          <w:szCs w:val="28"/>
        </w:rPr>
        <w:t xml:space="preserve">, </w:t>
      </w:r>
      <w:r w:rsidRPr="000B7DBC">
        <w:rPr>
          <w:b/>
          <w:bCs/>
          <w:i/>
          <w:iCs/>
          <w:sz w:val="28"/>
          <w:szCs w:val="28"/>
        </w:rPr>
        <w:t xml:space="preserve">displacement </w:t>
      </w:r>
      <w:r w:rsidRPr="000B7DBC">
        <w:rPr>
          <w:sz w:val="28"/>
          <w:szCs w:val="28"/>
        </w:rPr>
        <w:t xml:space="preserve">and </w:t>
      </w:r>
      <w:r w:rsidRPr="000B7DBC">
        <w:rPr>
          <w:b/>
          <w:bCs/>
          <w:i/>
          <w:iCs/>
          <w:sz w:val="28"/>
          <w:szCs w:val="28"/>
        </w:rPr>
        <w:t xml:space="preserve">exchange </w:t>
      </w:r>
      <w:r w:rsidRPr="000B7DBC">
        <w:rPr>
          <w:sz w:val="28"/>
          <w:szCs w:val="28"/>
        </w:rPr>
        <w:t xml:space="preserve">reactions. The substances at the beginning of the reaction are called </w:t>
      </w:r>
      <w:r w:rsidRPr="000B7DBC">
        <w:rPr>
          <w:b/>
          <w:bCs/>
          <w:sz w:val="28"/>
          <w:szCs w:val="28"/>
        </w:rPr>
        <w:t>reactants</w:t>
      </w:r>
      <w:r w:rsidRPr="000B7DBC">
        <w:rPr>
          <w:sz w:val="28"/>
          <w:szCs w:val="28"/>
        </w:rPr>
        <w:t xml:space="preserve">. The new materials produced by the reaction are called </w:t>
      </w:r>
      <w:r w:rsidRPr="000B7DBC">
        <w:rPr>
          <w:b/>
          <w:bCs/>
          <w:sz w:val="28"/>
          <w:szCs w:val="28"/>
        </w:rPr>
        <w:t>products</w:t>
      </w:r>
      <w:r w:rsidRPr="000B7DBC">
        <w:rPr>
          <w:sz w:val="28"/>
          <w:szCs w:val="28"/>
        </w:rPr>
        <w:t xml:space="preserve">. The properties of the products differ from those of the reactants, thus a chemical change has occurred. A </w:t>
      </w:r>
      <w:r w:rsidRPr="000B7DBC">
        <w:rPr>
          <w:b/>
          <w:bCs/>
          <w:sz w:val="28"/>
          <w:szCs w:val="28"/>
        </w:rPr>
        <w:t xml:space="preserve">chemical change </w:t>
      </w:r>
      <w:r w:rsidRPr="000B7DBC">
        <w:rPr>
          <w:sz w:val="28"/>
          <w:szCs w:val="28"/>
        </w:rPr>
        <w:t xml:space="preserve">results from a chemical reaction. Evidence that a chemical change has occurred include: </w:t>
      </w:r>
    </w:p>
    <w:p w:rsidR="000B7DBC" w:rsidRPr="000B7DBC" w:rsidRDefault="000B7DBC" w:rsidP="000B7DBC">
      <w:pPr>
        <w:pStyle w:val="Default"/>
        <w:ind w:left="720" w:hanging="360"/>
        <w:rPr>
          <w:sz w:val="28"/>
          <w:szCs w:val="28"/>
        </w:rPr>
      </w:pPr>
      <w:r w:rsidRPr="000B7DBC">
        <w:rPr>
          <w:sz w:val="28"/>
          <w:szCs w:val="28"/>
        </w:rPr>
        <w:t xml:space="preserve">• A change in </w:t>
      </w:r>
      <w:r w:rsidR="008A3EA9" w:rsidRPr="000B7DBC">
        <w:rPr>
          <w:sz w:val="28"/>
          <w:szCs w:val="28"/>
        </w:rPr>
        <w:t>color</w:t>
      </w:r>
      <w:r w:rsidRPr="000B7DBC">
        <w:rPr>
          <w:sz w:val="28"/>
          <w:szCs w:val="28"/>
        </w:rPr>
        <w:t xml:space="preserve"> </w:t>
      </w:r>
    </w:p>
    <w:p w:rsidR="000B7DBC" w:rsidRPr="000B7DBC" w:rsidRDefault="000B7DBC" w:rsidP="000B7DBC">
      <w:pPr>
        <w:pStyle w:val="Default"/>
        <w:ind w:left="720" w:hanging="360"/>
        <w:rPr>
          <w:sz w:val="28"/>
          <w:szCs w:val="28"/>
        </w:rPr>
      </w:pPr>
      <w:r w:rsidRPr="000B7DBC">
        <w:rPr>
          <w:sz w:val="28"/>
          <w:szCs w:val="28"/>
        </w:rPr>
        <w:t xml:space="preserve">• The formation of an </w:t>
      </w:r>
      <w:r w:rsidR="008A3EA9" w:rsidRPr="000B7DBC">
        <w:rPr>
          <w:sz w:val="28"/>
          <w:szCs w:val="28"/>
        </w:rPr>
        <w:t>odor</w:t>
      </w:r>
      <w:r w:rsidRPr="000B7DBC">
        <w:rPr>
          <w:sz w:val="28"/>
          <w:szCs w:val="28"/>
        </w:rPr>
        <w:t xml:space="preserve"> </w:t>
      </w:r>
    </w:p>
    <w:p w:rsidR="000B7DBC" w:rsidRPr="000B7DBC" w:rsidRDefault="000B7DBC" w:rsidP="000B7DBC">
      <w:pPr>
        <w:pStyle w:val="Default"/>
        <w:ind w:left="720" w:hanging="360"/>
        <w:rPr>
          <w:sz w:val="28"/>
          <w:szCs w:val="28"/>
        </w:rPr>
      </w:pPr>
      <w:r w:rsidRPr="000B7DBC">
        <w:rPr>
          <w:sz w:val="28"/>
          <w:szCs w:val="28"/>
        </w:rPr>
        <w:t xml:space="preserve">• The formation of a solid (precipitate) or a gas (bubbles) </w:t>
      </w:r>
    </w:p>
    <w:p w:rsidR="000B7DBC" w:rsidRPr="000B7DBC" w:rsidRDefault="000B7DBC" w:rsidP="000B7DBC">
      <w:pPr>
        <w:pStyle w:val="Default"/>
        <w:ind w:left="720" w:hanging="360"/>
        <w:rPr>
          <w:sz w:val="28"/>
          <w:szCs w:val="28"/>
        </w:rPr>
      </w:pPr>
      <w:r w:rsidRPr="000B7DBC">
        <w:rPr>
          <w:sz w:val="28"/>
          <w:szCs w:val="28"/>
        </w:rPr>
        <w:t xml:space="preserve">• The release or absorption of energy </w:t>
      </w:r>
    </w:p>
    <w:p w:rsidR="000B7DBC" w:rsidRPr="000B7DBC" w:rsidRDefault="000B7DBC" w:rsidP="000B7DBC">
      <w:pPr>
        <w:pStyle w:val="Default"/>
        <w:ind w:left="1440" w:hanging="360"/>
        <w:rPr>
          <w:sz w:val="28"/>
          <w:szCs w:val="28"/>
        </w:rPr>
      </w:pPr>
      <w:r w:rsidRPr="000B7DBC">
        <w:rPr>
          <w:sz w:val="28"/>
          <w:szCs w:val="28"/>
        </w:rPr>
        <w:t xml:space="preserve">􀂾 </w:t>
      </w:r>
      <w:proofErr w:type="gramStart"/>
      <w:r w:rsidRPr="000B7DBC">
        <w:rPr>
          <w:sz w:val="28"/>
          <w:szCs w:val="28"/>
        </w:rPr>
        <w:t>A</w:t>
      </w:r>
      <w:proofErr w:type="gramEnd"/>
      <w:r w:rsidRPr="000B7DBC">
        <w:rPr>
          <w:sz w:val="28"/>
          <w:szCs w:val="28"/>
        </w:rPr>
        <w:t xml:space="preserve"> chemical change, which </w:t>
      </w:r>
      <w:r w:rsidRPr="000B7DBC">
        <w:rPr>
          <w:b/>
          <w:bCs/>
          <w:sz w:val="28"/>
          <w:szCs w:val="28"/>
        </w:rPr>
        <w:t xml:space="preserve">releases </w:t>
      </w:r>
      <w:r w:rsidRPr="000B7DBC">
        <w:rPr>
          <w:sz w:val="28"/>
          <w:szCs w:val="28"/>
        </w:rPr>
        <w:t xml:space="preserve">energy, is called </w:t>
      </w:r>
      <w:r w:rsidRPr="000B7DBC">
        <w:rPr>
          <w:b/>
          <w:bCs/>
          <w:sz w:val="28"/>
          <w:szCs w:val="28"/>
        </w:rPr>
        <w:t>EXOTHERMIC</w:t>
      </w:r>
      <w:r w:rsidRPr="000B7DBC">
        <w:rPr>
          <w:sz w:val="28"/>
          <w:szCs w:val="28"/>
        </w:rPr>
        <w:t xml:space="preserve">. </w:t>
      </w:r>
    </w:p>
    <w:p w:rsidR="000B7DBC" w:rsidRPr="000B7DBC" w:rsidRDefault="000B7DBC" w:rsidP="000B7DBC">
      <w:pPr>
        <w:pStyle w:val="Default"/>
        <w:ind w:left="1440" w:hanging="360"/>
        <w:rPr>
          <w:sz w:val="28"/>
          <w:szCs w:val="28"/>
        </w:rPr>
      </w:pPr>
      <w:r w:rsidRPr="000B7DBC">
        <w:rPr>
          <w:sz w:val="28"/>
          <w:szCs w:val="28"/>
        </w:rPr>
        <w:t xml:space="preserve">􀂾 </w:t>
      </w:r>
      <w:proofErr w:type="gramStart"/>
      <w:r w:rsidRPr="000B7DBC">
        <w:rPr>
          <w:sz w:val="28"/>
          <w:szCs w:val="28"/>
        </w:rPr>
        <w:t>A</w:t>
      </w:r>
      <w:proofErr w:type="gramEnd"/>
      <w:r w:rsidRPr="000B7DBC">
        <w:rPr>
          <w:sz w:val="28"/>
          <w:szCs w:val="28"/>
        </w:rPr>
        <w:t xml:space="preserve"> chemical change, which </w:t>
      </w:r>
      <w:r w:rsidRPr="000B7DBC">
        <w:rPr>
          <w:b/>
          <w:bCs/>
          <w:sz w:val="28"/>
          <w:szCs w:val="28"/>
        </w:rPr>
        <w:t xml:space="preserve">absorbs </w:t>
      </w:r>
      <w:r w:rsidRPr="000B7DBC">
        <w:rPr>
          <w:sz w:val="28"/>
          <w:szCs w:val="28"/>
        </w:rPr>
        <w:t xml:space="preserve">energy, is called </w:t>
      </w:r>
      <w:r w:rsidRPr="000B7DBC">
        <w:rPr>
          <w:b/>
          <w:bCs/>
          <w:sz w:val="28"/>
          <w:szCs w:val="28"/>
        </w:rPr>
        <w:t xml:space="preserve">ENDOTHERMIC </w:t>
      </w:r>
    </w:p>
    <w:p w:rsidR="000B7DBC" w:rsidRPr="000B7DBC" w:rsidRDefault="000B7DBC" w:rsidP="000B7DBC">
      <w:pPr>
        <w:pStyle w:val="Default"/>
        <w:rPr>
          <w:sz w:val="28"/>
          <w:szCs w:val="28"/>
        </w:rPr>
      </w:pPr>
    </w:p>
    <w:p w:rsidR="000B7DBC" w:rsidRPr="000B7DBC" w:rsidRDefault="000B7DBC" w:rsidP="000B7DBC">
      <w:pPr>
        <w:pStyle w:val="Default"/>
        <w:rPr>
          <w:sz w:val="28"/>
          <w:szCs w:val="28"/>
        </w:rPr>
      </w:pPr>
      <w:r w:rsidRPr="000B7DBC">
        <w:rPr>
          <w:b/>
          <w:bCs/>
          <w:sz w:val="28"/>
          <w:szCs w:val="28"/>
        </w:rPr>
        <w:t xml:space="preserve">Chemical Equations </w:t>
      </w:r>
    </w:p>
    <w:p w:rsidR="000B7DBC" w:rsidRPr="000B7DBC" w:rsidRDefault="000B7DBC" w:rsidP="000B7DBC">
      <w:pPr>
        <w:pStyle w:val="Default"/>
        <w:rPr>
          <w:sz w:val="28"/>
          <w:szCs w:val="28"/>
        </w:rPr>
      </w:pPr>
      <w:r w:rsidRPr="000B7DBC">
        <w:rPr>
          <w:sz w:val="28"/>
          <w:szCs w:val="28"/>
        </w:rPr>
        <w:t xml:space="preserve">Chemical reactions can be written as </w:t>
      </w:r>
      <w:r w:rsidRPr="000B7DBC">
        <w:rPr>
          <w:b/>
          <w:bCs/>
          <w:sz w:val="28"/>
          <w:szCs w:val="28"/>
        </w:rPr>
        <w:t xml:space="preserve">word equations </w:t>
      </w:r>
      <w:r w:rsidRPr="000B7DBC">
        <w:rPr>
          <w:sz w:val="28"/>
          <w:szCs w:val="28"/>
        </w:rPr>
        <w:t xml:space="preserve">which gives the names of all the reactants (separated by a "plus' sign </w:t>
      </w:r>
      <w:proofErr w:type="gramStart"/>
      <w:r w:rsidRPr="000B7DBC">
        <w:rPr>
          <w:sz w:val="28"/>
          <w:szCs w:val="28"/>
        </w:rPr>
        <w:t>+ )</w:t>
      </w:r>
      <w:proofErr w:type="gramEnd"/>
      <w:r w:rsidRPr="000B7DBC">
        <w:rPr>
          <w:sz w:val="28"/>
          <w:szCs w:val="28"/>
        </w:rPr>
        <w:t xml:space="preserve"> followed by an arrow which points to the names of all the products (separated by a 'plus' sign +) </w:t>
      </w:r>
    </w:p>
    <w:p w:rsidR="000B7DBC" w:rsidRPr="000B7DBC" w:rsidRDefault="000B7DBC" w:rsidP="000B7DBC">
      <w:pPr>
        <w:pStyle w:val="Default"/>
        <w:jc w:val="center"/>
        <w:rPr>
          <w:sz w:val="28"/>
          <w:szCs w:val="28"/>
        </w:rPr>
      </w:pPr>
      <w:proofErr w:type="spellStart"/>
      <w:proofErr w:type="gramStart"/>
      <w:r w:rsidRPr="000B7DBC">
        <w:rPr>
          <w:sz w:val="28"/>
          <w:szCs w:val="28"/>
        </w:rPr>
        <w:t>eg</w:t>
      </w:r>
      <w:proofErr w:type="spellEnd"/>
      <w:proofErr w:type="gramEnd"/>
      <w:r w:rsidRPr="000B7DBC">
        <w:rPr>
          <w:sz w:val="28"/>
          <w:szCs w:val="28"/>
        </w:rPr>
        <w:t xml:space="preserve">. </w:t>
      </w:r>
      <w:proofErr w:type="gramStart"/>
      <w:r w:rsidRPr="000B7DBC">
        <w:rPr>
          <w:sz w:val="28"/>
          <w:szCs w:val="28"/>
        </w:rPr>
        <w:t xml:space="preserve">( </w:t>
      </w:r>
      <w:r w:rsidRPr="000B7DBC">
        <w:rPr>
          <w:b/>
          <w:bCs/>
          <w:i/>
          <w:iCs/>
          <w:sz w:val="28"/>
          <w:szCs w:val="28"/>
        </w:rPr>
        <w:t>iron</w:t>
      </w:r>
      <w:proofErr w:type="gramEnd"/>
      <w:r w:rsidRPr="000B7DBC">
        <w:rPr>
          <w:b/>
          <w:bCs/>
          <w:i/>
          <w:iCs/>
          <w:sz w:val="28"/>
          <w:szCs w:val="28"/>
        </w:rPr>
        <w:t xml:space="preserve"> + oxygen + water </w:t>
      </w:r>
      <w:r w:rsidRPr="000B7DBC">
        <w:rPr>
          <w:sz w:val="28"/>
          <w:szCs w:val="28"/>
        </w:rPr>
        <w:t xml:space="preserve">􀃆 </w:t>
      </w:r>
      <w:r w:rsidRPr="000B7DBC">
        <w:rPr>
          <w:b/>
          <w:bCs/>
          <w:i/>
          <w:iCs/>
          <w:sz w:val="28"/>
          <w:szCs w:val="28"/>
        </w:rPr>
        <w:t xml:space="preserve">rust </w:t>
      </w:r>
      <w:r w:rsidRPr="000B7DBC">
        <w:rPr>
          <w:sz w:val="28"/>
          <w:szCs w:val="28"/>
        </w:rPr>
        <w:t xml:space="preserve">) </w:t>
      </w:r>
    </w:p>
    <w:p w:rsidR="000B7DBC" w:rsidRPr="000B7DBC" w:rsidRDefault="000B7DBC" w:rsidP="000B7DBC">
      <w:pPr>
        <w:pStyle w:val="Default"/>
        <w:jc w:val="center"/>
        <w:rPr>
          <w:sz w:val="28"/>
          <w:szCs w:val="28"/>
        </w:rPr>
      </w:pPr>
      <w:r w:rsidRPr="000B7DBC">
        <w:rPr>
          <w:sz w:val="28"/>
          <w:szCs w:val="28"/>
        </w:rPr>
        <w:t>(</w:t>
      </w:r>
      <w:r w:rsidRPr="000B7DBC">
        <w:rPr>
          <w:b/>
          <w:bCs/>
          <w:i/>
          <w:iCs/>
          <w:sz w:val="28"/>
          <w:szCs w:val="28"/>
        </w:rPr>
        <w:t xml:space="preserve">Iron plus oxygen plus water </w:t>
      </w:r>
      <w:r w:rsidRPr="000B7DBC">
        <w:rPr>
          <w:b/>
          <w:bCs/>
          <w:i/>
          <w:iCs/>
          <w:sz w:val="28"/>
          <w:szCs w:val="28"/>
          <w:u w:val="single"/>
        </w:rPr>
        <w:t xml:space="preserve">produces </w:t>
      </w:r>
      <w:r w:rsidRPr="000B7DBC">
        <w:rPr>
          <w:b/>
          <w:bCs/>
          <w:i/>
          <w:iCs/>
          <w:sz w:val="28"/>
          <w:szCs w:val="28"/>
        </w:rPr>
        <w:t>rust</w:t>
      </w:r>
      <w:r w:rsidRPr="000B7DBC">
        <w:rPr>
          <w:sz w:val="28"/>
          <w:szCs w:val="28"/>
        </w:rPr>
        <w:t xml:space="preserve">) </w:t>
      </w:r>
    </w:p>
    <w:p w:rsidR="000B7DBC" w:rsidRPr="000B7DBC" w:rsidRDefault="000B7DBC" w:rsidP="000B7DBC">
      <w:pPr>
        <w:pStyle w:val="Default"/>
        <w:jc w:val="center"/>
        <w:rPr>
          <w:sz w:val="28"/>
          <w:szCs w:val="28"/>
        </w:rPr>
      </w:pPr>
      <w:r w:rsidRPr="000B7DBC">
        <w:rPr>
          <w:sz w:val="28"/>
          <w:szCs w:val="28"/>
        </w:rPr>
        <w:t xml:space="preserve">Reactants -&gt; Products </w:t>
      </w:r>
    </w:p>
    <w:p w:rsidR="000B7DBC" w:rsidRPr="000B7DBC" w:rsidRDefault="000B7DBC" w:rsidP="000B7DBC">
      <w:pPr>
        <w:pStyle w:val="Default"/>
        <w:rPr>
          <w:sz w:val="28"/>
          <w:szCs w:val="28"/>
        </w:rPr>
      </w:pPr>
      <w:r w:rsidRPr="000B7DBC">
        <w:rPr>
          <w:b/>
          <w:bCs/>
          <w:sz w:val="28"/>
          <w:szCs w:val="28"/>
        </w:rPr>
        <w:t xml:space="preserve">Combustion </w:t>
      </w:r>
      <w:r w:rsidRPr="000B7DBC">
        <w:rPr>
          <w:sz w:val="28"/>
          <w:szCs w:val="28"/>
        </w:rPr>
        <w:t xml:space="preserve">is a chemical reaction that occurs when oxygen reacts with a substance to form a new substance and gives off energy. </w:t>
      </w:r>
    </w:p>
    <w:p w:rsidR="000B7DBC" w:rsidRPr="000B7DBC" w:rsidRDefault="000B7DBC" w:rsidP="000B7DBC">
      <w:pPr>
        <w:pStyle w:val="Default"/>
        <w:rPr>
          <w:sz w:val="28"/>
          <w:szCs w:val="28"/>
        </w:rPr>
      </w:pPr>
      <w:r w:rsidRPr="000B7DBC">
        <w:rPr>
          <w:b/>
          <w:bCs/>
          <w:i/>
          <w:iCs/>
          <w:sz w:val="28"/>
          <w:szCs w:val="28"/>
        </w:rPr>
        <w:t xml:space="preserve">Identification Tests: </w:t>
      </w:r>
    </w:p>
    <w:p w:rsidR="000B7DBC" w:rsidRPr="000B7DBC" w:rsidRDefault="000B7DBC" w:rsidP="008A3EA9">
      <w:pPr>
        <w:pStyle w:val="Default"/>
        <w:ind w:left="720" w:hanging="360"/>
        <w:rPr>
          <w:sz w:val="28"/>
          <w:szCs w:val="28"/>
        </w:rPr>
      </w:pPr>
      <w:r w:rsidRPr="000B7DBC">
        <w:rPr>
          <w:sz w:val="28"/>
          <w:szCs w:val="28"/>
        </w:rPr>
        <w:t xml:space="preserve">􀂾 </w:t>
      </w:r>
      <w:proofErr w:type="gramStart"/>
      <w:r w:rsidRPr="000B7DBC">
        <w:rPr>
          <w:i/>
          <w:iCs/>
          <w:sz w:val="28"/>
          <w:szCs w:val="28"/>
        </w:rPr>
        <w:t>f</w:t>
      </w:r>
      <w:r w:rsidRPr="000B7DBC">
        <w:rPr>
          <w:sz w:val="28"/>
          <w:szCs w:val="28"/>
        </w:rPr>
        <w:t>or</w:t>
      </w:r>
      <w:proofErr w:type="gramEnd"/>
      <w:r w:rsidRPr="000B7DBC">
        <w:rPr>
          <w:sz w:val="28"/>
          <w:szCs w:val="28"/>
        </w:rPr>
        <w:t xml:space="preserve"> OXYGEN </w:t>
      </w:r>
    </w:p>
    <w:p w:rsidR="000B7DBC" w:rsidRPr="000B7DBC" w:rsidRDefault="000B7DBC" w:rsidP="000B7DBC">
      <w:pPr>
        <w:pStyle w:val="Default"/>
        <w:rPr>
          <w:sz w:val="28"/>
          <w:szCs w:val="28"/>
        </w:rPr>
      </w:pPr>
      <w:r w:rsidRPr="000B7DBC">
        <w:rPr>
          <w:sz w:val="28"/>
          <w:szCs w:val="28"/>
        </w:rPr>
        <w:t xml:space="preserve">Light a wooden splint. Blow out the flame, allowing the splint to continue glowing. Hold the glowing splint in a small amount of the unknown gas. If the splint bursts into flame, then the gas being tested is oxygen. </w:t>
      </w:r>
    </w:p>
    <w:p w:rsidR="000B7DBC" w:rsidRPr="000B7DBC" w:rsidRDefault="000B7DBC" w:rsidP="008A3EA9">
      <w:pPr>
        <w:pStyle w:val="Default"/>
        <w:ind w:left="720" w:hanging="360"/>
        <w:rPr>
          <w:sz w:val="28"/>
          <w:szCs w:val="28"/>
        </w:rPr>
      </w:pPr>
      <w:r w:rsidRPr="000B7DBC">
        <w:rPr>
          <w:sz w:val="28"/>
          <w:szCs w:val="28"/>
        </w:rPr>
        <w:t xml:space="preserve">􀂾 </w:t>
      </w:r>
      <w:proofErr w:type="gramStart"/>
      <w:r w:rsidRPr="000B7DBC">
        <w:rPr>
          <w:sz w:val="28"/>
          <w:szCs w:val="28"/>
        </w:rPr>
        <w:t>for</w:t>
      </w:r>
      <w:proofErr w:type="gramEnd"/>
      <w:r w:rsidRPr="000B7DBC">
        <w:rPr>
          <w:sz w:val="28"/>
          <w:szCs w:val="28"/>
        </w:rPr>
        <w:t xml:space="preserve"> HYDROGEN </w:t>
      </w:r>
    </w:p>
    <w:p w:rsidR="000B7DBC" w:rsidRPr="000B7DBC" w:rsidRDefault="000B7DBC" w:rsidP="000B7DBC">
      <w:pPr>
        <w:pStyle w:val="Default"/>
        <w:rPr>
          <w:sz w:val="28"/>
          <w:szCs w:val="28"/>
        </w:rPr>
      </w:pPr>
      <w:r w:rsidRPr="000B7DBC">
        <w:rPr>
          <w:sz w:val="28"/>
          <w:szCs w:val="28"/>
        </w:rPr>
        <w:t>Light a wooden splint. Hold the glowing splint in a small amount of the unknown gas. If you hear a "</w:t>
      </w:r>
      <w:r w:rsidRPr="000B7DBC">
        <w:rPr>
          <w:b/>
          <w:bCs/>
          <w:sz w:val="28"/>
          <w:szCs w:val="28"/>
        </w:rPr>
        <w:t>pop</w:t>
      </w:r>
      <w:r w:rsidRPr="000B7DBC">
        <w:rPr>
          <w:sz w:val="28"/>
          <w:szCs w:val="28"/>
        </w:rPr>
        <w:t xml:space="preserve">", then the gas being tested is Hydrogen. </w:t>
      </w:r>
    </w:p>
    <w:p w:rsidR="000B7DBC" w:rsidRPr="000B7DBC" w:rsidRDefault="000B7DBC" w:rsidP="000B7DBC">
      <w:pPr>
        <w:pStyle w:val="Default"/>
        <w:ind w:left="720" w:hanging="360"/>
        <w:rPr>
          <w:sz w:val="28"/>
          <w:szCs w:val="28"/>
        </w:rPr>
      </w:pPr>
      <w:r w:rsidRPr="000B7DBC">
        <w:rPr>
          <w:sz w:val="28"/>
          <w:szCs w:val="28"/>
        </w:rPr>
        <w:t xml:space="preserve">􀂾 </w:t>
      </w:r>
      <w:proofErr w:type="gramStart"/>
      <w:r w:rsidRPr="000B7DBC">
        <w:rPr>
          <w:sz w:val="28"/>
          <w:szCs w:val="28"/>
        </w:rPr>
        <w:t>for</w:t>
      </w:r>
      <w:proofErr w:type="gramEnd"/>
      <w:r w:rsidRPr="000B7DBC">
        <w:rPr>
          <w:sz w:val="28"/>
          <w:szCs w:val="28"/>
        </w:rPr>
        <w:t xml:space="preserve"> CARBON DIOXIDE </w:t>
      </w:r>
    </w:p>
    <w:p w:rsidR="000B7DBC" w:rsidRPr="000B7DBC" w:rsidRDefault="000B7DBC" w:rsidP="000B7DBC">
      <w:pPr>
        <w:pStyle w:val="Default"/>
        <w:rPr>
          <w:sz w:val="28"/>
          <w:szCs w:val="28"/>
        </w:rPr>
      </w:pPr>
      <w:r w:rsidRPr="000B7DBC">
        <w:rPr>
          <w:sz w:val="28"/>
          <w:szCs w:val="28"/>
        </w:rPr>
        <w:t xml:space="preserve">If you put a burning splint into Carbon Dioxide, the flame will go out and you will know the gas is not oxygen or hydrogen, but you will not know for sure that it is Carbon Dioxide. The test for Carbon Dioxide is not a combustion test, but rather uses a liquid called </w:t>
      </w:r>
      <w:r w:rsidRPr="000B7DBC">
        <w:rPr>
          <w:b/>
          <w:bCs/>
          <w:sz w:val="28"/>
          <w:szCs w:val="28"/>
        </w:rPr>
        <w:t xml:space="preserve">limewater </w:t>
      </w:r>
      <w:r w:rsidRPr="000B7DBC">
        <w:rPr>
          <w:sz w:val="28"/>
          <w:szCs w:val="28"/>
        </w:rPr>
        <w:t xml:space="preserve">(a clear colorless solution of calcium hydroxide, or slaked lime). Bubble the unknown gas through the limewater solution, or add a few drops of the limewater solution </w:t>
      </w:r>
      <w:r w:rsidRPr="000B7DBC">
        <w:rPr>
          <w:sz w:val="28"/>
          <w:szCs w:val="28"/>
        </w:rPr>
        <w:lastRenderedPageBreak/>
        <w:t xml:space="preserve">to the gas and swirl it around. If the limewater turns </w:t>
      </w:r>
      <w:r w:rsidRPr="000B7DBC">
        <w:rPr>
          <w:b/>
          <w:bCs/>
          <w:i/>
          <w:iCs/>
          <w:sz w:val="28"/>
          <w:szCs w:val="28"/>
        </w:rPr>
        <w:t>milky</w:t>
      </w:r>
      <w:r w:rsidRPr="000B7DBC">
        <w:rPr>
          <w:sz w:val="28"/>
          <w:szCs w:val="28"/>
        </w:rPr>
        <w:t xml:space="preserve">, the gas is Carbon Dioxide. </w:t>
      </w:r>
    </w:p>
    <w:p w:rsidR="000B7DBC" w:rsidRPr="000B7DBC" w:rsidRDefault="000B7DBC" w:rsidP="000B7DBC">
      <w:pPr>
        <w:pStyle w:val="Default"/>
        <w:rPr>
          <w:sz w:val="28"/>
          <w:szCs w:val="28"/>
        </w:rPr>
      </w:pPr>
      <w:r w:rsidRPr="000B7DBC">
        <w:rPr>
          <w:sz w:val="28"/>
          <w:szCs w:val="28"/>
        </w:rPr>
        <w:t xml:space="preserve">Although a chemical equation may look complicated, by knowing what you know now, it should be much easier to understand. </w:t>
      </w:r>
    </w:p>
    <w:p w:rsidR="000B7DBC" w:rsidRPr="000B7DBC" w:rsidRDefault="000B7DBC" w:rsidP="000B7DBC">
      <w:pPr>
        <w:pStyle w:val="Default"/>
        <w:jc w:val="center"/>
        <w:rPr>
          <w:sz w:val="28"/>
          <w:szCs w:val="28"/>
        </w:rPr>
      </w:pPr>
      <w:proofErr w:type="gramStart"/>
      <w:r w:rsidRPr="000B7DBC">
        <w:rPr>
          <w:sz w:val="28"/>
          <w:szCs w:val="28"/>
        </w:rPr>
        <w:t>HC</w:t>
      </w:r>
      <w:r w:rsidRPr="000B7DBC">
        <w:rPr>
          <w:position w:val="-8"/>
          <w:sz w:val="28"/>
          <w:szCs w:val="28"/>
          <w:vertAlign w:val="subscript"/>
        </w:rPr>
        <w:t>2</w:t>
      </w:r>
      <w:r w:rsidRPr="000B7DBC">
        <w:rPr>
          <w:sz w:val="28"/>
          <w:szCs w:val="28"/>
        </w:rPr>
        <w:t>H</w:t>
      </w:r>
      <w:r w:rsidRPr="000B7DBC">
        <w:rPr>
          <w:position w:val="-8"/>
          <w:sz w:val="28"/>
          <w:szCs w:val="28"/>
          <w:vertAlign w:val="subscript"/>
        </w:rPr>
        <w:t>3</w:t>
      </w:r>
      <w:r w:rsidRPr="000B7DBC">
        <w:rPr>
          <w:sz w:val="28"/>
          <w:szCs w:val="28"/>
        </w:rPr>
        <w:t>O</w:t>
      </w:r>
      <w:r w:rsidRPr="000B7DBC">
        <w:rPr>
          <w:position w:val="-8"/>
          <w:sz w:val="28"/>
          <w:szCs w:val="28"/>
          <w:vertAlign w:val="subscript"/>
        </w:rPr>
        <w:t>2(</w:t>
      </w:r>
      <w:proofErr w:type="gramEnd"/>
      <w:r w:rsidRPr="000B7DBC">
        <w:rPr>
          <w:position w:val="-8"/>
          <w:sz w:val="28"/>
          <w:szCs w:val="28"/>
          <w:vertAlign w:val="subscript"/>
        </w:rPr>
        <w:t xml:space="preserve">l) </w:t>
      </w:r>
      <w:r w:rsidRPr="000B7DBC">
        <w:rPr>
          <w:sz w:val="28"/>
          <w:szCs w:val="28"/>
        </w:rPr>
        <w:t xml:space="preserve">+ </w:t>
      </w:r>
      <w:proofErr w:type="spellStart"/>
      <w:r w:rsidRPr="000B7DBC">
        <w:rPr>
          <w:sz w:val="28"/>
          <w:szCs w:val="28"/>
        </w:rPr>
        <w:t>NaHCO</w:t>
      </w:r>
      <w:proofErr w:type="spellEnd"/>
      <w:r w:rsidRPr="000B7DBC">
        <w:rPr>
          <w:position w:val="-8"/>
          <w:sz w:val="28"/>
          <w:szCs w:val="28"/>
          <w:vertAlign w:val="subscript"/>
        </w:rPr>
        <w:t xml:space="preserve">3(g) </w:t>
      </w:r>
      <w:r w:rsidRPr="000B7DBC">
        <w:rPr>
          <w:sz w:val="28"/>
          <w:szCs w:val="28"/>
        </w:rPr>
        <w:t xml:space="preserve">-&gt; </w:t>
      </w:r>
      <w:proofErr w:type="spellStart"/>
      <w:r w:rsidRPr="000B7DBC">
        <w:rPr>
          <w:sz w:val="28"/>
          <w:szCs w:val="28"/>
        </w:rPr>
        <w:t>NaC</w:t>
      </w:r>
      <w:proofErr w:type="spellEnd"/>
      <w:r w:rsidRPr="000B7DBC">
        <w:rPr>
          <w:position w:val="-8"/>
          <w:sz w:val="28"/>
          <w:szCs w:val="28"/>
          <w:vertAlign w:val="subscript"/>
        </w:rPr>
        <w:t>2</w:t>
      </w:r>
      <w:r w:rsidRPr="000B7DBC">
        <w:rPr>
          <w:sz w:val="28"/>
          <w:szCs w:val="28"/>
        </w:rPr>
        <w:t>H</w:t>
      </w:r>
      <w:r w:rsidRPr="000B7DBC">
        <w:rPr>
          <w:position w:val="-8"/>
          <w:sz w:val="28"/>
          <w:szCs w:val="28"/>
          <w:vertAlign w:val="subscript"/>
        </w:rPr>
        <w:t>3</w:t>
      </w:r>
      <w:r w:rsidRPr="000B7DBC">
        <w:rPr>
          <w:sz w:val="28"/>
          <w:szCs w:val="28"/>
        </w:rPr>
        <w:t>O</w:t>
      </w:r>
      <w:r w:rsidRPr="000B7DBC">
        <w:rPr>
          <w:position w:val="-8"/>
          <w:sz w:val="28"/>
          <w:szCs w:val="28"/>
          <w:vertAlign w:val="subscript"/>
        </w:rPr>
        <w:t>2(</w:t>
      </w:r>
      <w:proofErr w:type="spellStart"/>
      <w:r w:rsidRPr="000B7DBC">
        <w:rPr>
          <w:position w:val="-8"/>
          <w:sz w:val="28"/>
          <w:szCs w:val="28"/>
          <w:vertAlign w:val="subscript"/>
        </w:rPr>
        <w:t>aq</w:t>
      </w:r>
      <w:proofErr w:type="spellEnd"/>
      <w:r w:rsidRPr="000B7DBC">
        <w:rPr>
          <w:position w:val="-8"/>
          <w:sz w:val="28"/>
          <w:szCs w:val="28"/>
          <w:vertAlign w:val="subscript"/>
        </w:rPr>
        <w:t xml:space="preserve">) </w:t>
      </w:r>
      <w:r w:rsidRPr="000B7DBC">
        <w:rPr>
          <w:sz w:val="28"/>
          <w:szCs w:val="28"/>
        </w:rPr>
        <w:t>+ H</w:t>
      </w:r>
      <w:r w:rsidRPr="000B7DBC">
        <w:rPr>
          <w:position w:val="-8"/>
          <w:sz w:val="28"/>
          <w:szCs w:val="28"/>
          <w:vertAlign w:val="subscript"/>
        </w:rPr>
        <w:t>2</w:t>
      </w:r>
      <w:r w:rsidRPr="000B7DBC">
        <w:rPr>
          <w:sz w:val="28"/>
          <w:szCs w:val="28"/>
        </w:rPr>
        <w:t>O</w:t>
      </w:r>
      <w:r w:rsidRPr="000B7DBC">
        <w:rPr>
          <w:position w:val="-8"/>
          <w:sz w:val="28"/>
          <w:szCs w:val="28"/>
          <w:vertAlign w:val="subscript"/>
        </w:rPr>
        <w:t xml:space="preserve">(l) </w:t>
      </w:r>
      <w:r w:rsidRPr="000B7DBC">
        <w:rPr>
          <w:sz w:val="28"/>
          <w:szCs w:val="28"/>
        </w:rPr>
        <w:t>+ CO</w:t>
      </w:r>
      <w:r w:rsidRPr="000B7DBC">
        <w:rPr>
          <w:position w:val="-8"/>
          <w:sz w:val="28"/>
          <w:szCs w:val="28"/>
          <w:vertAlign w:val="subscript"/>
        </w:rPr>
        <w:t xml:space="preserve">2(g) </w:t>
      </w:r>
    </w:p>
    <w:p w:rsidR="000B7DBC" w:rsidRPr="000B7DBC" w:rsidRDefault="000B7DBC" w:rsidP="000B7DBC">
      <w:pPr>
        <w:pStyle w:val="Default"/>
        <w:jc w:val="center"/>
        <w:rPr>
          <w:sz w:val="28"/>
          <w:szCs w:val="28"/>
        </w:rPr>
      </w:pPr>
      <w:r w:rsidRPr="000B7DBC">
        <w:rPr>
          <w:sz w:val="28"/>
          <w:szCs w:val="28"/>
        </w:rPr>
        <w:t>(</w:t>
      </w:r>
      <w:proofErr w:type="gramStart"/>
      <w:r w:rsidRPr="000B7DBC">
        <w:rPr>
          <w:sz w:val="28"/>
          <w:szCs w:val="28"/>
        </w:rPr>
        <w:t>vinegar</w:t>
      </w:r>
      <w:proofErr w:type="gramEnd"/>
      <w:r w:rsidRPr="000B7DBC">
        <w:rPr>
          <w:sz w:val="28"/>
          <w:szCs w:val="28"/>
        </w:rPr>
        <w:t>) (</w:t>
      </w:r>
      <w:proofErr w:type="gramStart"/>
      <w:r w:rsidRPr="000B7DBC">
        <w:rPr>
          <w:sz w:val="28"/>
          <w:szCs w:val="28"/>
        </w:rPr>
        <w:t>baking</w:t>
      </w:r>
      <w:proofErr w:type="gramEnd"/>
      <w:r w:rsidRPr="000B7DBC">
        <w:rPr>
          <w:sz w:val="28"/>
          <w:szCs w:val="28"/>
        </w:rPr>
        <w:t xml:space="preserve"> soda) (</w:t>
      </w:r>
      <w:proofErr w:type="gramStart"/>
      <w:r w:rsidRPr="000B7DBC">
        <w:rPr>
          <w:sz w:val="28"/>
          <w:szCs w:val="28"/>
        </w:rPr>
        <w:t>sodium</w:t>
      </w:r>
      <w:proofErr w:type="gramEnd"/>
      <w:r w:rsidRPr="000B7DBC">
        <w:rPr>
          <w:sz w:val="28"/>
          <w:szCs w:val="28"/>
        </w:rPr>
        <w:t xml:space="preserve"> acetate) (</w:t>
      </w:r>
      <w:proofErr w:type="gramStart"/>
      <w:r w:rsidRPr="000B7DBC">
        <w:rPr>
          <w:sz w:val="28"/>
          <w:szCs w:val="28"/>
        </w:rPr>
        <w:t>water</w:t>
      </w:r>
      <w:proofErr w:type="gramEnd"/>
      <w:r w:rsidRPr="000B7DBC">
        <w:rPr>
          <w:sz w:val="28"/>
          <w:szCs w:val="28"/>
        </w:rPr>
        <w:t>) (</w:t>
      </w:r>
      <w:proofErr w:type="gramStart"/>
      <w:r w:rsidRPr="000B7DBC">
        <w:rPr>
          <w:sz w:val="28"/>
          <w:szCs w:val="28"/>
        </w:rPr>
        <w:t>carbon</w:t>
      </w:r>
      <w:proofErr w:type="gramEnd"/>
      <w:r w:rsidRPr="000B7DBC">
        <w:rPr>
          <w:sz w:val="28"/>
          <w:szCs w:val="28"/>
        </w:rPr>
        <w:t xml:space="preserve"> dioxide) </w:t>
      </w:r>
    </w:p>
    <w:p w:rsidR="000B7DBC" w:rsidRPr="000B7DBC" w:rsidRDefault="000B7DBC" w:rsidP="000B7DBC">
      <w:pPr>
        <w:pStyle w:val="Default"/>
        <w:rPr>
          <w:sz w:val="28"/>
          <w:szCs w:val="28"/>
        </w:rPr>
      </w:pPr>
      <w:r w:rsidRPr="000B7DBC">
        <w:rPr>
          <w:b/>
          <w:bCs/>
          <w:sz w:val="28"/>
          <w:szCs w:val="28"/>
        </w:rPr>
        <w:t xml:space="preserve">Breaking Chemical Bonds </w:t>
      </w:r>
    </w:p>
    <w:p w:rsidR="000B7DBC" w:rsidRDefault="000B7DBC" w:rsidP="000B7DBC">
      <w:pPr>
        <w:rPr>
          <w:rFonts w:ascii="Arial" w:hAnsi="Arial" w:cs="Arial"/>
          <w:sz w:val="28"/>
          <w:szCs w:val="28"/>
        </w:rPr>
      </w:pPr>
      <w:r w:rsidRPr="000B7DBC">
        <w:rPr>
          <w:rFonts w:ascii="Arial" w:hAnsi="Arial" w:cs="Arial"/>
          <w:sz w:val="28"/>
          <w:szCs w:val="28"/>
        </w:rPr>
        <w:t>Chemical bonds are forces that cause a group of atoms to behave as a unit. Energy is stored in these bonds. To break the bonds energy must be added. When bonds form, energy is released. All chemical reactions involve energy being absorbed ENDOTHERMIC</w:t>
      </w:r>
      <w:r w:rsidRPr="000B7DBC">
        <w:rPr>
          <w:rFonts w:ascii="Arial" w:hAnsi="Arial" w:cs="Arial"/>
          <w:b/>
          <w:bCs/>
          <w:sz w:val="28"/>
          <w:szCs w:val="28"/>
        </w:rPr>
        <w:t xml:space="preserve">, </w:t>
      </w:r>
      <w:r w:rsidRPr="000B7DBC">
        <w:rPr>
          <w:rFonts w:ascii="Arial" w:hAnsi="Arial" w:cs="Arial"/>
          <w:sz w:val="28"/>
          <w:szCs w:val="28"/>
        </w:rPr>
        <w:t>or released EXOTHERMIC. Photosynthesis is an endothermic reaction, because it needs light energy to occur, whereas combustion is an exothermic reaction, because it gives off light and heat.</w:t>
      </w:r>
    </w:p>
    <w:p w:rsidR="00574484" w:rsidRDefault="00574484" w:rsidP="00574484">
      <w:pPr>
        <w:pStyle w:val="Default"/>
      </w:pPr>
    </w:p>
    <w:p w:rsidR="00574484" w:rsidRPr="00574484" w:rsidRDefault="00574484" w:rsidP="00574484">
      <w:pPr>
        <w:pStyle w:val="Default"/>
        <w:jc w:val="both"/>
        <w:rPr>
          <w:sz w:val="28"/>
          <w:szCs w:val="28"/>
        </w:rPr>
      </w:pPr>
      <w:r>
        <w:t xml:space="preserve"> </w:t>
      </w:r>
      <w:r w:rsidRPr="00574484">
        <w:rPr>
          <w:b/>
          <w:bCs/>
          <w:sz w:val="28"/>
          <w:szCs w:val="28"/>
        </w:rPr>
        <w:t xml:space="preserve">Spectral Lines </w:t>
      </w:r>
    </w:p>
    <w:p w:rsidR="00574484" w:rsidRPr="00574484" w:rsidRDefault="00574484" w:rsidP="00574484">
      <w:pPr>
        <w:pStyle w:val="Default"/>
        <w:jc w:val="both"/>
        <w:rPr>
          <w:sz w:val="28"/>
          <w:szCs w:val="28"/>
        </w:rPr>
      </w:pPr>
      <w:r w:rsidRPr="00574484">
        <w:rPr>
          <w:sz w:val="28"/>
          <w:szCs w:val="28"/>
        </w:rPr>
        <w:t xml:space="preserve">Isaac Newton passed a beam of light through a prism to produce a </w:t>
      </w:r>
      <w:r w:rsidRPr="00574484">
        <w:rPr>
          <w:i/>
          <w:iCs/>
          <w:sz w:val="28"/>
          <w:szCs w:val="28"/>
        </w:rPr>
        <w:t xml:space="preserve">spectrum </w:t>
      </w:r>
      <w:r w:rsidRPr="00574484">
        <w:rPr>
          <w:sz w:val="28"/>
          <w:szCs w:val="28"/>
        </w:rPr>
        <w:t xml:space="preserve">of colors. If you pass the light through a narrow slit before sending it through a prism (a </w:t>
      </w:r>
      <w:r w:rsidRPr="00574484">
        <w:rPr>
          <w:i/>
          <w:iCs/>
          <w:sz w:val="28"/>
          <w:szCs w:val="28"/>
        </w:rPr>
        <w:t xml:space="preserve">spectroscope </w:t>
      </w:r>
      <w:r w:rsidRPr="00574484">
        <w:rPr>
          <w:sz w:val="28"/>
          <w:szCs w:val="28"/>
        </w:rPr>
        <w:t xml:space="preserve">is a device that does this) the spectrum will be in more detail. Joseph von </w:t>
      </w:r>
      <w:proofErr w:type="spellStart"/>
      <w:r w:rsidRPr="00574484">
        <w:rPr>
          <w:sz w:val="28"/>
          <w:szCs w:val="28"/>
        </w:rPr>
        <w:t>Fraunhofer</w:t>
      </w:r>
      <w:proofErr w:type="spellEnd"/>
      <w:r w:rsidRPr="00574484">
        <w:rPr>
          <w:sz w:val="28"/>
          <w:szCs w:val="28"/>
        </w:rPr>
        <w:t xml:space="preserve"> used a spectroscope to observe the spectrum produced by the Sun. He noticed dark lines, called </w:t>
      </w:r>
      <w:r w:rsidRPr="00574484">
        <w:rPr>
          <w:i/>
          <w:iCs/>
          <w:sz w:val="28"/>
          <w:szCs w:val="28"/>
        </w:rPr>
        <w:t>spectral lines</w:t>
      </w:r>
      <w:r w:rsidRPr="00574484">
        <w:rPr>
          <w:sz w:val="28"/>
          <w:szCs w:val="28"/>
        </w:rPr>
        <w:t xml:space="preserve">, but didn’t know what they meant. He found these spectral lines throughout the solar system. </w:t>
      </w:r>
    </w:p>
    <w:p w:rsidR="00574484" w:rsidRPr="00574484" w:rsidRDefault="00574484" w:rsidP="00574484">
      <w:pPr>
        <w:pStyle w:val="Default"/>
        <w:jc w:val="both"/>
        <w:rPr>
          <w:sz w:val="28"/>
          <w:szCs w:val="28"/>
        </w:rPr>
      </w:pPr>
      <w:r w:rsidRPr="00574484">
        <w:rPr>
          <w:b/>
          <w:bCs/>
          <w:sz w:val="28"/>
          <w:szCs w:val="28"/>
        </w:rPr>
        <w:t xml:space="preserve">Spectroscopy: The Science of </w:t>
      </w:r>
      <w:proofErr w:type="spellStart"/>
      <w:r w:rsidRPr="00574484">
        <w:rPr>
          <w:b/>
          <w:bCs/>
          <w:sz w:val="28"/>
          <w:szCs w:val="28"/>
        </w:rPr>
        <w:t>Colour</w:t>
      </w:r>
      <w:proofErr w:type="spellEnd"/>
      <w:r w:rsidRPr="00574484">
        <w:rPr>
          <w:b/>
          <w:bCs/>
          <w:sz w:val="28"/>
          <w:szCs w:val="28"/>
        </w:rPr>
        <w:t xml:space="preserve"> </w:t>
      </w:r>
    </w:p>
    <w:p w:rsidR="00574484" w:rsidRDefault="00574484" w:rsidP="00574484">
      <w:pPr>
        <w:rPr>
          <w:rFonts w:ascii="Arial" w:hAnsi="Arial" w:cs="Arial"/>
          <w:sz w:val="28"/>
          <w:szCs w:val="28"/>
        </w:rPr>
      </w:pPr>
      <w:r w:rsidRPr="00574484">
        <w:rPr>
          <w:rFonts w:ascii="Arial" w:hAnsi="Arial" w:cs="Arial"/>
          <w:sz w:val="28"/>
          <w:szCs w:val="28"/>
        </w:rPr>
        <w:t xml:space="preserve">The significance of the spectral lines was discovered about 50 years later when </w:t>
      </w:r>
      <w:proofErr w:type="spellStart"/>
      <w:r w:rsidRPr="00574484">
        <w:rPr>
          <w:rFonts w:ascii="Arial" w:hAnsi="Arial" w:cs="Arial"/>
          <w:sz w:val="28"/>
          <w:szCs w:val="28"/>
        </w:rPr>
        <w:t>Kirschoff</w:t>
      </w:r>
      <w:proofErr w:type="spellEnd"/>
      <w:r w:rsidRPr="00574484">
        <w:rPr>
          <w:rFonts w:ascii="Arial" w:hAnsi="Arial" w:cs="Arial"/>
          <w:sz w:val="28"/>
          <w:szCs w:val="28"/>
        </w:rPr>
        <w:t xml:space="preserve"> and Bunsen, two chemists used a spectroscope to observe various chemicals when they were heated. They found some of the lines missing in some of the chemicals. Each particular element had its own unique spectral lines. This led to the science of </w:t>
      </w:r>
      <w:r w:rsidRPr="00574484">
        <w:rPr>
          <w:rFonts w:ascii="Arial" w:hAnsi="Arial" w:cs="Arial"/>
          <w:i/>
          <w:iCs/>
          <w:sz w:val="28"/>
          <w:szCs w:val="28"/>
        </w:rPr>
        <w:t>spectroscopy – the study of spectra</w:t>
      </w:r>
      <w:r w:rsidRPr="00574484">
        <w:rPr>
          <w:rFonts w:ascii="Arial" w:hAnsi="Arial" w:cs="Arial"/>
          <w:sz w:val="28"/>
          <w:szCs w:val="28"/>
        </w:rPr>
        <w:t>, as a part of chemistry. They found that there were three types of spectra.</w:t>
      </w:r>
    </w:p>
    <w:p w:rsidR="00574484" w:rsidRDefault="00574484" w:rsidP="00574484">
      <w:pPr>
        <w:pStyle w:val="Default"/>
      </w:pPr>
    </w:p>
    <w:p w:rsidR="00574484" w:rsidRPr="00574484" w:rsidRDefault="00574484" w:rsidP="00574484">
      <w:pPr>
        <w:pStyle w:val="Default"/>
        <w:jc w:val="both"/>
        <w:rPr>
          <w:sz w:val="28"/>
          <w:szCs w:val="28"/>
        </w:rPr>
      </w:pPr>
      <w:r>
        <w:t xml:space="preserve"> </w:t>
      </w:r>
      <w:r w:rsidRPr="00574484">
        <w:rPr>
          <w:b/>
          <w:bCs/>
          <w:sz w:val="28"/>
          <w:szCs w:val="28"/>
        </w:rPr>
        <w:t xml:space="preserve">Spectroscopy for Astronomers </w:t>
      </w:r>
    </w:p>
    <w:p w:rsidR="00574484" w:rsidRDefault="00574484" w:rsidP="00D9570A">
      <w:r w:rsidRPr="00574484">
        <w:rPr>
          <w:rFonts w:ascii="Arial" w:hAnsi="Arial" w:cs="Arial"/>
          <w:sz w:val="28"/>
          <w:szCs w:val="28"/>
        </w:rPr>
        <w:t xml:space="preserve">Astronomers refract the light from distant stars to determine what the star is made of. Stars have dark bands in distinct sequences and thicknesses on </w:t>
      </w:r>
      <w:r w:rsidRPr="00574484">
        <w:rPr>
          <w:rFonts w:ascii="Arial" w:hAnsi="Arial" w:cs="Arial"/>
          <w:sz w:val="28"/>
          <w:szCs w:val="28"/>
        </w:rPr>
        <w:lastRenderedPageBreak/>
        <w:t>their spectra. Each element that is present in the star creates its own black-line ‘fingerprint’.</w:t>
      </w:r>
    </w:p>
    <w:p w:rsidR="00574484" w:rsidRPr="00574484" w:rsidRDefault="00574484" w:rsidP="00574484">
      <w:pPr>
        <w:pStyle w:val="Default"/>
        <w:rPr>
          <w:sz w:val="28"/>
          <w:szCs w:val="28"/>
        </w:rPr>
      </w:pPr>
      <w:r w:rsidRPr="00574484">
        <w:rPr>
          <w:sz w:val="28"/>
          <w:szCs w:val="28"/>
        </w:rPr>
        <w:t xml:space="preserve"> The spectra of the star are then compared to known spectra of elements to determine the star’s composition. This is called </w:t>
      </w:r>
      <w:r w:rsidRPr="00574484">
        <w:rPr>
          <w:i/>
          <w:iCs/>
          <w:sz w:val="28"/>
          <w:szCs w:val="28"/>
        </w:rPr>
        <w:t>spectral analysis</w:t>
      </w:r>
      <w:r w:rsidRPr="00574484">
        <w:rPr>
          <w:sz w:val="28"/>
          <w:szCs w:val="28"/>
        </w:rPr>
        <w:t xml:space="preserve">. A </w:t>
      </w:r>
      <w:r w:rsidRPr="00574484">
        <w:rPr>
          <w:b/>
          <w:bCs/>
          <w:sz w:val="28"/>
          <w:szCs w:val="28"/>
        </w:rPr>
        <w:t xml:space="preserve">spectrometer </w:t>
      </w:r>
      <w:r w:rsidRPr="00574484">
        <w:rPr>
          <w:sz w:val="28"/>
          <w:szCs w:val="28"/>
        </w:rPr>
        <w:t xml:space="preserve">is used to do this. </w:t>
      </w:r>
    </w:p>
    <w:p w:rsidR="00574484" w:rsidRDefault="00574484" w:rsidP="00574484">
      <w:pPr>
        <w:rPr>
          <w:rFonts w:ascii="Arial" w:hAnsi="Arial" w:cs="Arial"/>
          <w:sz w:val="28"/>
          <w:szCs w:val="28"/>
        </w:rPr>
      </w:pPr>
      <w:r w:rsidRPr="00574484">
        <w:rPr>
          <w:rFonts w:ascii="Arial" w:hAnsi="Arial" w:cs="Arial"/>
          <w:sz w:val="28"/>
          <w:szCs w:val="28"/>
        </w:rPr>
        <w:t>By attaching spectroscopes to their telescopes, astronomers are able to observe a star’s spectra, but because the distant stars are much dimmer than our Sun, only some of the elements in the spectra can be identified. Those that cannot be identified remain as inferences, based on what astronomers know about certain types of stars.</w:t>
      </w:r>
    </w:p>
    <w:tbl>
      <w:tblPr>
        <w:tblW w:w="10680" w:type="dxa"/>
        <w:tblInd w:w="180" w:type="dxa"/>
        <w:tblBorders>
          <w:top w:val="nil"/>
          <w:left w:val="nil"/>
          <w:bottom w:val="nil"/>
          <w:right w:val="nil"/>
        </w:tblBorders>
        <w:tblLayout w:type="fixed"/>
        <w:tblLook w:val="0000"/>
      </w:tblPr>
      <w:tblGrid>
        <w:gridCol w:w="10680"/>
      </w:tblGrid>
      <w:tr w:rsidR="00574484" w:rsidRPr="00574484" w:rsidTr="00574484">
        <w:tblPrEx>
          <w:tblCellMar>
            <w:top w:w="0" w:type="dxa"/>
            <w:bottom w:w="0" w:type="dxa"/>
          </w:tblCellMar>
        </w:tblPrEx>
        <w:trPr>
          <w:trHeight w:val="598"/>
        </w:trPr>
        <w:tc>
          <w:tcPr>
            <w:tcW w:w="10680" w:type="dxa"/>
          </w:tcPr>
          <w:p w:rsidR="00574484" w:rsidRPr="00574484" w:rsidRDefault="00574484">
            <w:pPr>
              <w:pStyle w:val="Default"/>
              <w:jc w:val="both"/>
              <w:rPr>
                <w:sz w:val="28"/>
                <w:szCs w:val="28"/>
              </w:rPr>
            </w:pPr>
            <w:r w:rsidRPr="00574484">
              <w:rPr>
                <w:sz w:val="28"/>
                <w:szCs w:val="28"/>
              </w:rPr>
              <w:t xml:space="preserve">The spectrum of an </w:t>
            </w:r>
            <w:r w:rsidRPr="00574484">
              <w:rPr>
                <w:b/>
                <w:bCs/>
                <w:sz w:val="28"/>
                <w:szCs w:val="28"/>
              </w:rPr>
              <w:t xml:space="preserve">approaching star </w:t>
            </w:r>
            <w:r w:rsidRPr="00574484">
              <w:rPr>
                <w:sz w:val="28"/>
                <w:szCs w:val="28"/>
              </w:rPr>
              <w:t xml:space="preserve">shows the dark bands </w:t>
            </w:r>
            <w:r w:rsidRPr="00574484">
              <w:rPr>
                <w:b/>
                <w:bCs/>
                <w:sz w:val="28"/>
                <w:szCs w:val="28"/>
              </w:rPr>
              <w:t>shifting to the blue end of the spectrum</w:t>
            </w:r>
            <w:r w:rsidRPr="00574484">
              <w:rPr>
                <w:sz w:val="28"/>
                <w:szCs w:val="28"/>
              </w:rPr>
              <w:t xml:space="preserve">, whereas, the </w:t>
            </w:r>
            <w:r w:rsidRPr="00574484">
              <w:rPr>
                <w:b/>
                <w:bCs/>
                <w:sz w:val="28"/>
                <w:szCs w:val="28"/>
              </w:rPr>
              <w:t xml:space="preserve">shift </w:t>
            </w:r>
            <w:r w:rsidRPr="00574484">
              <w:rPr>
                <w:sz w:val="28"/>
                <w:szCs w:val="28"/>
              </w:rPr>
              <w:t xml:space="preserve">is </w:t>
            </w:r>
            <w:r w:rsidRPr="00574484">
              <w:rPr>
                <w:b/>
                <w:bCs/>
                <w:sz w:val="28"/>
                <w:szCs w:val="28"/>
              </w:rPr>
              <w:t xml:space="preserve">to the red part of the spectrum </w:t>
            </w:r>
            <w:r w:rsidRPr="00574484">
              <w:rPr>
                <w:sz w:val="28"/>
                <w:szCs w:val="28"/>
              </w:rPr>
              <w:t xml:space="preserve">if a </w:t>
            </w:r>
            <w:r w:rsidRPr="00574484">
              <w:rPr>
                <w:b/>
                <w:bCs/>
                <w:sz w:val="28"/>
                <w:szCs w:val="28"/>
              </w:rPr>
              <w:t>star is moving away from the Earth</w:t>
            </w:r>
            <w:r w:rsidRPr="00574484">
              <w:rPr>
                <w:sz w:val="28"/>
                <w:szCs w:val="28"/>
              </w:rPr>
              <w:t xml:space="preserve">. </w:t>
            </w:r>
          </w:p>
        </w:tc>
      </w:tr>
      <w:tr w:rsidR="00574484" w:rsidRPr="00574484" w:rsidTr="00574484">
        <w:tblPrEx>
          <w:tblCellMar>
            <w:top w:w="0" w:type="dxa"/>
            <w:bottom w:w="0" w:type="dxa"/>
          </w:tblCellMar>
        </w:tblPrEx>
        <w:trPr>
          <w:trHeight w:val="133"/>
        </w:trPr>
        <w:tc>
          <w:tcPr>
            <w:tcW w:w="10680" w:type="dxa"/>
          </w:tcPr>
          <w:p w:rsidR="00574484" w:rsidRPr="00574484" w:rsidRDefault="00574484">
            <w:pPr>
              <w:pStyle w:val="Default"/>
              <w:rPr>
                <w:sz w:val="28"/>
                <w:szCs w:val="28"/>
              </w:rPr>
            </w:pPr>
            <w:r w:rsidRPr="00574484">
              <w:rPr>
                <w:sz w:val="28"/>
                <w:szCs w:val="28"/>
              </w:rPr>
              <w:t xml:space="preserve">The amount of shift indicates the speed at which the star is approaching or moving away. </w:t>
            </w:r>
          </w:p>
        </w:tc>
      </w:tr>
      <w:tr w:rsidR="00574484" w:rsidRPr="00574484" w:rsidTr="00574484">
        <w:tblPrEx>
          <w:tblCellMar>
            <w:top w:w="0" w:type="dxa"/>
            <w:bottom w:w="0" w:type="dxa"/>
          </w:tblCellMar>
        </w:tblPrEx>
        <w:trPr>
          <w:trHeight w:val="593"/>
        </w:trPr>
        <w:tc>
          <w:tcPr>
            <w:tcW w:w="10680" w:type="dxa"/>
          </w:tcPr>
          <w:p w:rsidR="00574484" w:rsidRPr="00574484" w:rsidRDefault="00574484">
            <w:pPr>
              <w:pStyle w:val="Default"/>
              <w:rPr>
                <w:sz w:val="28"/>
                <w:szCs w:val="28"/>
              </w:rPr>
            </w:pPr>
            <w:r w:rsidRPr="00574484">
              <w:rPr>
                <w:sz w:val="28"/>
                <w:szCs w:val="28"/>
              </w:rPr>
              <w:t xml:space="preserve">There are also practical applications that use the Doppler effect. </w:t>
            </w:r>
          </w:p>
          <w:p w:rsidR="00574484" w:rsidRPr="00574484" w:rsidRDefault="00574484">
            <w:pPr>
              <w:pStyle w:val="Default"/>
              <w:rPr>
                <w:sz w:val="28"/>
                <w:szCs w:val="28"/>
              </w:rPr>
            </w:pPr>
            <w:r w:rsidRPr="00574484">
              <w:rPr>
                <w:sz w:val="28"/>
                <w:szCs w:val="28"/>
              </w:rPr>
              <w:t xml:space="preserve">Law enforcement officers detect the speed of an approaching vehicle by using a </w:t>
            </w:r>
            <w:r w:rsidRPr="00574484">
              <w:rPr>
                <w:b/>
                <w:bCs/>
                <w:sz w:val="28"/>
                <w:szCs w:val="28"/>
              </w:rPr>
              <w:t>radar gun</w:t>
            </w:r>
            <w:r w:rsidRPr="00574484">
              <w:rPr>
                <w:sz w:val="28"/>
                <w:szCs w:val="28"/>
              </w:rPr>
              <w:t xml:space="preserve">, which sends out a radio signal and receives one back from the vehicle. To determine the speed of the vehicle, the hand-held device records the difference in the outgoing wavelength and incoming wavelength. </w:t>
            </w:r>
          </w:p>
        </w:tc>
      </w:tr>
    </w:tbl>
    <w:p w:rsidR="00574484" w:rsidRDefault="00574484" w:rsidP="00574484">
      <w:pPr>
        <w:pStyle w:val="Default"/>
      </w:pPr>
    </w:p>
    <w:tbl>
      <w:tblPr>
        <w:tblW w:w="10262" w:type="dxa"/>
        <w:tblInd w:w="180" w:type="dxa"/>
        <w:tblBorders>
          <w:top w:val="nil"/>
          <w:left w:val="nil"/>
          <w:bottom w:val="nil"/>
          <w:right w:val="nil"/>
        </w:tblBorders>
        <w:tblLayout w:type="fixed"/>
        <w:tblLook w:val="0000"/>
      </w:tblPr>
      <w:tblGrid>
        <w:gridCol w:w="10262"/>
      </w:tblGrid>
      <w:tr w:rsidR="00574484" w:rsidTr="00574484">
        <w:tblPrEx>
          <w:tblCellMar>
            <w:top w:w="0" w:type="dxa"/>
            <w:bottom w:w="0" w:type="dxa"/>
          </w:tblCellMar>
        </w:tblPrEx>
        <w:trPr>
          <w:trHeight w:val="1053"/>
        </w:trPr>
        <w:tc>
          <w:tcPr>
            <w:tcW w:w="10262" w:type="dxa"/>
          </w:tcPr>
          <w:p w:rsidR="00574484" w:rsidRPr="00574484" w:rsidRDefault="00574484">
            <w:pPr>
              <w:pStyle w:val="Default"/>
              <w:rPr>
                <w:sz w:val="28"/>
                <w:szCs w:val="28"/>
              </w:rPr>
            </w:pPr>
            <w:r>
              <w:t xml:space="preserve"> </w:t>
            </w:r>
            <w:r w:rsidRPr="00574484">
              <w:rPr>
                <w:b/>
                <w:sz w:val="28"/>
                <w:szCs w:val="28"/>
              </w:rPr>
              <w:t>The Sun</w:t>
            </w:r>
            <w:r w:rsidRPr="00574484">
              <w:rPr>
                <w:sz w:val="28"/>
                <w:szCs w:val="28"/>
              </w:rPr>
              <w:t xml:space="preserve"> is made up of mostly hydrogen gas. It is 1.4 million km in diameter. Its temperature is about 15 million degrees Celsius. 600t of hydrogen are converted, by nuclear fusion, into helium per second. This is the energy released from the Sun. The Sun emits charged particles in all directions. This solar wind bombards the Earth at 400km/s, but the magnetic field of the Earth protects us. </w:t>
            </w:r>
          </w:p>
        </w:tc>
      </w:tr>
    </w:tbl>
    <w:p w:rsidR="00574484" w:rsidRDefault="00574484" w:rsidP="00574484">
      <w:pPr>
        <w:rPr>
          <w:rFonts w:ascii="Arial" w:hAnsi="Arial" w:cs="Arial"/>
          <w:sz w:val="28"/>
          <w:szCs w:val="28"/>
        </w:rPr>
      </w:pPr>
      <w:r>
        <w:rPr>
          <w:rFonts w:ascii="Arial" w:hAnsi="Arial" w:cs="Arial"/>
          <w:noProof/>
          <w:sz w:val="28"/>
          <w:szCs w:val="28"/>
        </w:rPr>
        <w:drawing>
          <wp:inline distT="0" distB="0" distL="0" distR="0">
            <wp:extent cx="2381061" cy="1828800"/>
            <wp:effectExtent l="19050" t="0" r="189"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1" cstate="print"/>
                    <a:srcRect/>
                    <a:stretch>
                      <a:fillRect/>
                    </a:stretch>
                  </pic:blipFill>
                  <pic:spPr bwMode="auto">
                    <a:xfrm>
                      <a:off x="0" y="0"/>
                      <a:ext cx="2381061" cy="1828800"/>
                    </a:xfrm>
                    <a:prstGeom prst="rect">
                      <a:avLst/>
                    </a:prstGeom>
                    <a:noFill/>
                    <a:ln w="9525">
                      <a:noFill/>
                      <a:miter lim="800000"/>
                      <a:headEnd/>
                      <a:tailEnd/>
                    </a:ln>
                  </pic:spPr>
                </pic:pic>
              </a:graphicData>
            </a:graphic>
          </wp:inline>
        </w:drawing>
      </w:r>
    </w:p>
    <w:p w:rsidR="00574484" w:rsidRDefault="00574484" w:rsidP="00574484">
      <w:pPr>
        <w:pStyle w:val="Default"/>
      </w:pPr>
    </w:p>
    <w:p w:rsidR="00574484" w:rsidRPr="00F718FF" w:rsidRDefault="00574484" w:rsidP="00F718FF">
      <w:pPr>
        <w:pStyle w:val="Default"/>
        <w:rPr>
          <w:sz w:val="28"/>
          <w:szCs w:val="28"/>
        </w:rPr>
      </w:pPr>
      <w:r w:rsidRPr="00F718FF">
        <w:rPr>
          <w:sz w:val="28"/>
          <w:szCs w:val="28"/>
        </w:rPr>
        <w:lastRenderedPageBreak/>
        <w:t>The formation of our solar system is based on the ‘hypothesis’, which follows three steps:</w:t>
      </w:r>
    </w:p>
    <w:p w:rsidR="00574484" w:rsidRPr="00F718FF" w:rsidRDefault="00574484" w:rsidP="00F718FF">
      <w:pPr>
        <w:pStyle w:val="Default"/>
        <w:ind w:left="720" w:hanging="360"/>
        <w:rPr>
          <w:sz w:val="28"/>
          <w:szCs w:val="28"/>
        </w:rPr>
      </w:pPr>
      <w:r w:rsidRPr="00F718FF">
        <w:rPr>
          <w:sz w:val="28"/>
          <w:szCs w:val="28"/>
        </w:rPr>
        <w:t>1. A cloud of gas &amp; dust in space begin swirling</w:t>
      </w:r>
    </w:p>
    <w:p w:rsidR="00574484" w:rsidRPr="00F718FF" w:rsidRDefault="00574484" w:rsidP="00F718FF">
      <w:pPr>
        <w:pStyle w:val="Default"/>
        <w:ind w:left="720" w:hanging="360"/>
        <w:rPr>
          <w:sz w:val="28"/>
          <w:szCs w:val="28"/>
        </w:rPr>
      </w:pPr>
      <w:r w:rsidRPr="00F718FF">
        <w:rPr>
          <w:sz w:val="28"/>
          <w:szCs w:val="28"/>
        </w:rPr>
        <w:t>2. Most of the matter (more than 90% of it) accumulates in the center – forming the Sun</w:t>
      </w:r>
    </w:p>
    <w:p w:rsidR="00574484" w:rsidRPr="00F718FF" w:rsidRDefault="00574484" w:rsidP="00F718FF">
      <w:pPr>
        <w:pStyle w:val="Default"/>
        <w:ind w:left="720" w:hanging="360"/>
        <w:rPr>
          <w:sz w:val="28"/>
          <w:szCs w:val="28"/>
        </w:rPr>
      </w:pPr>
      <w:r w:rsidRPr="00F718FF">
        <w:rPr>
          <w:sz w:val="28"/>
          <w:szCs w:val="28"/>
        </w:rPr>
        <w:t>3. The remaining materials accumulate (forming planets) and circle the Sun</w:t>
      </w:r>
    </w:p>
    <w:p w:rsidR="00F718FF" w:rsidRDefault="00F718FF" w:rsidP="00F718FF">
      <w:pPr>
        <w:pStyle w:val="Default"/>
      </w:pPr>
    </w:p>
    <w:p w:rsidR="00F718FF" w:rsidRPr="00F718FF" w:rsidRDefault="00F718FF" w:rsidP="00F718FF">
      <w:pPr>
        <w:pStyle w:val="Default"/>
        <w:rPr>
          <w:sz w:val="28"/>
          <w:szCs w:val="28"/>
        </w:rPr>
      </w:pPr>
      <w:r w:rsidRPr="00F718FF">
        <w:rPr>
          <w:sz w:val="28"/>
          <w:szCs w:val="28"/>
        </w:rPr>
        <w:t xml:space="preserve"> </w:t>
      </w:r>
      <w:r w:rsidRPr="00F718FF">
        <w:rPr>
          <w:b/>
          <w:bCs/>
          <w:sz w:val="28"/>
          <w:szCs w:val="28"/>
        </w:rPr>
        <w:t xml:space="preserve">The Moon </w:t>
      </w:r>
    </w:p>
    <w:p w:rsidR="00F718FF" w:rsidRPr="00F718FF" w:rsidRDefault="00F718FF" w:rsidP="00F718FF">
      <w:pPr>
        <w:pStyle w:val="Default"/>
        <w:rPr>
          <w:sz w:val="28"/>
          <w:szCs w:val="28"/>
        </w:rPr>
      </w:pPr>
      <w:r w:rsidRPr="00F718FF">
        <w:rPr>
          <w:sz w:val="28"/>
          <w:szCs w:val="28"/>
        </w:rPr>
        <w:t xml:space="preserve">The first other world to see up close was the Moon. On July 17, 1969 Neil Armstrong and Edwin </w:t>
      </w:r>
      <w:proofErr w:type="spellStart"/>
      <w:r w:rsidRPr="00F718FF">
        <w:rPr>
          <w:sz w:val="28"/>
          <w:szCs w:val="28"/>
        </w:rPr>
        <w:t>Aldrin</w:t>
      </w:r>
      <w:proofErr w:type="spellEnd"/>
      <w:r w:rsidRPr="00F718FF">
        <w:rPr>
          <w:sz w:val="28"/>
          <w:szCs w:val="28"/>
        </w:rPr>
        <w:t xml:space="preserve"> landed on the moon for a </w:t>
      </w:r>
      <w:r w:rsidR="009D5D39" w:rsidRPr="00F718FF">
        <w:rPr>
          <w:sz w:val="28"/>
          <w:szCs w:val="28"/>
        </w:rPr>
        <w:t>firsthand</w:t>
      </w:r>
      <w:r w:rsidRPr="00F718FF">
        <w:rPr>
          <w:sz w:val="28"/>
          <w:szCs w:val="28"/>
        </w:rPr>
        <w:t xml:space="preserve"> look. </w:t>
      </w:r>
    </w:p>
    <w:p w:rsidR="00574484" w:rsidRDefault="00F718FF" w:rsidP="00F718FF">
      <w:pPr>
        <w:rPr>
          <w:rFonts w:ascii="Arial" w:hAnsi="Arial" w:cs="Arial"/>
          <w:sz w:val="28"/>
          <w:szCs w:val="28"/>
        </w:rPr>
      </w:pPr>
      <w:r w:rsidRPr="00F718FF">
        <w:rPr>
          <w:rFonts w:ascii="Arial" w:hAnsi="Arial" w:cs="Arial"/>
          <w:sz w:val="28"/>
          <w:szCs w:val="28"/>
        </w:rPr>
        <w:t>The Inner Planets - Mercury, Venus, Mars and the Earth - are considered the terrestrial planets because of their composition. The Outer Planets – Jupiter, Saturn, Uranus, Neptune, and Pluto – are similar because of their gaseous composition.</w:t>
      </w:r>
    </w:p>
    <w:p w:rsidR="00F718FF" w:rsidRDefault="00F718FF" w:rsidP="00F718FF">
      <w:pPr>
        <w:pStyle w:val="Default"/>
      </w:pPr>
    </w:p>
    <w:p w:rsidR="00F718FF" w:rsidRPr="00F718FF" w:rsidRDefault="00F718FF" w:rsidP="00F718FF">
      <w:pPr>
        <w:pStyle w:val="Default"/>
        <w:rPr>
          <w:sz w:val="28"/>
          <w:szCs w:val="28"/>
        </w:rPr>
      </w:pPr>
      <w:r>
        <w:t xml:space="preserve"> </w:t>
      </w:r>
      <w:r w:rsidRPr="00F718FF">
        <w:rPr>
          <w:b/>
          <w:bCs/>
          <w:sz w:val="28"/>
          <w:szCs w:val="28"/>
        </w:rPr>
        <w:t xml:space="preserve">Exploring the Outer Planets </w:t>
      </w:r>
      <w:r w:rsidRPr="00F718FF">
        <w:rPr>
          <w:sz w:val="28"/>
          <w:szCs w:val="28"/>
        </w:rPr>
        <w:t xml:space="preserve"> </w:t>
      </w:r>
    </w:p>
    <w:tbl>
      <w:tblPr>
        <w:tblW w:w="10519" w:type="dxa"/>
        <w:tblInd w:w="180" w:type="dxa"/>
        <w:tblBorders>
          <w:top w:val="nil"/>
          <w:left w:val="nil"/>
          <w:bottom w:val="nil"/>
          <w:right w:val="nil"/>
        </w:tblBorders>
        <w:tblLayout w:type="fixed"/>
        <w:tblLook w:val="0000"/>
      </w:tblPr>
      <w:tblGrid>
        <w:gridCol w:w="10519"/>
      </w:tblGrid>
      <w:tr w:rsidR="00F718FF" w:rsidRPr="00F718FF" w:rsidTr="00F718FF">
        <w:tblPrEx>
          <w:tblCellMar>
            <w:top w:w="0" w:type="dxa"/>
            <w:bottom w:w="0" w:type="dxa"/>
          </w:tblCellMar>
        </w:tblPrEx>
        <w:trPr>
          <w:trHeight w:val="478"/>
        </w:trPr>
        <w:tc>
          <w:tcPr>
            <w:tcW w:w="10519" w:type="dxa"/>
          </w:tcPr>
          <w:p w:rsidR="00F718FF" w:rsidRPr="00F718FF" w:rsidRDefault="00F718FF" w:rsidP="00F718FF">
            <w:pPr>
              <w:pStyle w:val="Default"/>
              <w:rPr>
                <w:sz w:val="28"/>
                <w:szCs w:val="28"/>
              </w:rPr>
            </w:pPr>
            <w:r w:rsidRPr="00F718FF">
              <w:rPr>
                <w:sz w:val="28"/>
                <w:szCs w:val="28"/>
              </w:rPr>
              <w:t xml:space="preserve">Observation equipment is sent out into space to explore distant areas of our solar system. </w:t>
            </w:r>
            <w:r w:rsidRPr="00F718FF">
              <w:rPr>
                <w:i/>
                <w:iCs/>
                <w:sz w:val="28"/>
                <w:szCs w:val="28"/>
              </w:rPr>
              <w:t xml:space="preserve">Space probes </w:t>
            </w:r>
            <w:r w:rsidRPr="00F718FF">
              <w:rPr>
                <w:sz w:val="28"/>
                <w:szCs w:val="28"/>
              </w:rPr>
              <w:t>are unmanned satellites or remote-controlled ‘</w:t>
            </w:r>
            <w:r w:rsidRPr="00F718FF">
              <w:rPr>
                <w:i/>
                <w:iCs/>
                <w:sz w:val="28"/>
                <w:szCs w:val="28"/>
              </w:rPr>
              <w:t>lenders</w:t>
            </w:r>
            <w:r w:rsidRPr="00F718FF">
              <w:rPr>
                <w:sz w:val="28"/>
                <w:szCs w:val="28"/>
              </w:rPr>
              <w:t xml:space="preserve">’ that put equipment on or close to planets where no human has gone before. Probes have done remote sensing on Mercury and Jupiter, taken soil samples on Mars, landed on Venus, and studied Saturn’s rings up close. The most recent probes to explore Mars are still there. </w:t>
            </w:r>
          </w:p>
          <w:p w:rsidR="00F718FF" w:rsidRPr="00F718FF" w:rsidRDefault="00F718FF" w:rsidP="00F718FF">
            <w:pPr>
              <w:pStyle w:val="Default"/>
              <w:rPr>
                <w:sz w:val="28"/>
                <w:szCs w:val="28"/>
              </w:rPr>
            </w:pPr>
            <w:r w:rsidRPr="00F718FF">
              <w:rPr>
                <w:sz w:val="28"/>
                <w:szCs w:val="28"/>
              </w:rPr>
              <w:t xml:space="preserve">They are </w:t>
            </w:r>
            <w:r w:rsidRPr="00F718FF">
              <w:rPr>
                <w:b/>
                <w:bCs/>
                <w:sz w:val="28"/>
                <w:szCs w:val="28"/>
              </w:rPr>
              <w:t xml:space="preserve">Spirit </w:t>
            </w:r>
            <w:r w:rsidRPr="00F718FF">
              <w:rPr>
                <w:sz w:val="28"/>
                <w:szCs w:val="28"/>
              </w:rPr>
              <w:t xml:space="preserve">and </w:t>
            </w:r>
            <w:r w:rsidRPr="00F718FF">
              <w:rPr>
                <w:b/>
                <w:bCs/>
                <w:sz w:val="28"/>
                <w:szCs w:val="28"/>
              </w:rPr>
              <w:t>Opportunity</w:t>
            </w:r>
            <w:r w:rsidRPr="00F718FF">
              <w:rPr>
                <w:sz w:val="28"/>
                <w:szCs w:val="28"/>
              </w:rPr>
              <w:t xml:space="preserve">. </w:t>
            </w:r>
          </w:p>
          <w:p w:rsidR="00F718FF" w:rsidRDefault="00F718FF" w:rsidP="00F718FF">
            <w:pPr>
              <w:pStyle w:val="Default"/>
              <w:rPr>
                <w:sz w:val="28"/>
                <w:szCs w:val="28"/>
              </w:rPr>
            </w:pPr>
            <w:r w:rsidRPr="00F718FF">
              <w:rPr>
                <w:sz w:val="28"/>
                <w:szCs w:val="28"/>
              </w:rPr>
              <w:t xml:space="preserve">They are looking for evidence of water to determine if Mars at one time could have sustained life. </w:t>
            </w:r>
          </w:p>
          <w:p w:rsidR="00F718FF" w:rsidRPr="00F718FF" w:rsidRDefault="00F718FF" w:rsidP="00F718FF">
            <w:pPr>
              <w:pStyle w:val="Default"/>
              <w:rPr>
                <w:sz w:val="28"/>
                <w:szCs w:val="28"/>
              </w:rPr>
            </w:pPr>
          </w:p>
        </w:tc>
      </w:tr>
    </w:tbl>
    <w:p w:rsidR="00F718FF" w:rsidRPr="00F718FF" w:rsidRDefault="00F718FF" w:rsidP="00F718FF">
      <w:pPr>
        <w:pStyle w:val="Default"/>
        <w:rPr>
          <w:sz w:val="28"/>
          <w:szCs w:val="28"/>
        </w:rPr>
      </w:pPr>
      <w:r w:rsidRPr="00F718FF">
        <w:rPr>
          <w:sz w:val="28"/>
          <w:szCs w:val="28"/>
        </w:rPr>
        <w:t xml:space="preserve">The </w:t>
      </w:r>
      <w:r w:rsidRPr="00F718FF">
        <w:rPr>
          <w:b/>
          <w:bCs/>
          <w:sz w:val="28"/>
          <w:szCs w:val="28"/>
        </w:rPr>
        <w:t xml:space="preserve">astronomical unit </w:t>
      </w:r>
      <w:r w:rsidRPr="00F718FF">
        <w:rPr>
          <w:sz w:val="28"/>
          <w:szCs w:val="28"/>
        </w:rPr>
        <w:t xml:space="preserve">is used for measuring ‘local’ distances in the solar system. It is equal to the distance from the center of the Sun to the center of the Earth (approximately 149,599,000 </w:t>
      </w:r>
      <w:proofErr w:type="spellStart"/>
      <w:r w:rsidRPr="00F718FF">
        <w:rPr>
          <w:sz w:val="28"/>
          <w:szCs w:val="28"/>
        </w:rPr>
        <w:t>kms</w:t>
      </w:r>
      <w:proofErr w:type="spellEnd"/>
      <w:r w:rsidRPr="00F718FF">
        <w:rPr>
          <w:sz w:val="28"/>
          <w:szCs w:val="28"/>
        </w:rPr>
        <w:t xml:space="preserve">). A </w:t>
      </w:r>
      <w:r w:rsidRPr="00F718FF">
        <w:rPr>
          <w:b/>
          <w:bCs/>
          <w:sz w:val="28"/>
          <w:szCs w:val="28"/>
        </w:rPr>
        <w:t xml:space="preserve">light year </w:t>
      </w:r>
      <w:r w:rsidRPr="00F718FF">
        <w:rPr>
          <w:sz w:val="28"/>
          <w:szCs w:val="28"/>
        </w:rPr>
        <w:t xml:space="preserve">is equal to the distance light travels in 1 year (approximately 9.5 trillion </w:t>
      </w:r>
      <w:proofErr w:type="spellStart"/>
      <w:r w:rsidRPr="00F718FF">
        <w:rPr>
          <w:sz w:val="28"/>
          <w:szCs w:val="28"/>
        </w:rPr>
        <w:t>kms</w:t>
      </w:r>
      <w:proofErr w:type="spellEnd"/>
      <w:r w:rsidRPr="00F718FF">
        <w:rPr>
          <w:sz w:val="28"/>
          <w:szCs w:val="28"/>
        </w:rPr>
        <w:t xml:space="preserve">). It is used for longer distances – to stars and galaxies. The distance to our nearest star, </w:t>
      </w:r>
      <w:proofErr w:type="spellStart"/>
      <w:r w:rsidRPr="00F718FF">
        <w:rPr>
          <w:sz w:val="28"/>
          <w:szCs w:val="28"/>
        </w:rPr>
        <w:t>Proxima</w:t>
      </w:r>
      <w:proofErr w:type="spellEnd"/>
      <w:r w:rsidRPr="00F718FF">
        <w:rPr>
          <w:sz w:val="28"/>
          <w:szCs w:val="28"/>
        </w:rPr>
        <w:t xml:space="preserve"> Centauri is a little over 4 light years. A </w:t>
      </w:r>
      <w:r w:rsidRPr="00F718FF">
        <w:rPr>
          <w:b/>
          <w:bCs/>
          <w:sz w:val="28"/>
          <w:szCs w:val="28"/>
        </w:rPr>
        <w:t xml:space="preserve">parsec </w:t>
      </w:r>
      <w:r w:rsidRPr="00F718FF">
        <w:rPr>
          <w:sz w:val="28"/>
          <w:szCs w:val="28"/>
        </w:rPr>
        <w:t xml:space="preserve">is a basic unit of length for measuring distances to stars and galaxies, equal to 206,265 times the distance from the earth to the sun, or 3.26 light-years, The nearest star, </w:t>
      </w:r>
      <w:proofErr w:type="spellStart"/>
      <w:r w:rsidRPr="00F718FF">
        <w:rPr>
          <w:sz w:val="28"/>
          <w:szCs w:val="28"/>
        </w:rPr>
        <w:t>Proxima</w:t>
      </w:r>
      <w:proofErr w:type="spellEnd"/>
      <w:r w:rsidRPr="00F718FF">
        <w:rPr>
          <w:sz w:val="28"/>
          <w:szCs w:val="28"/>
        </w:rPr>
        <w:t xml:space="preserve"> Centauri is about 1.31 parsecs from the Earth.</w:t>
      </w:r>
    </w:p>
    <w:tbl>
      <w:tblPr>
        <w:tblW w:w="10719" w:type="dxa"/>
        <w:tblInd w:w="180" w:type="dxa"/>
        <w:tblBorders>
          <w:top w:val="nil"/>
          <w:left w:val="nil"/>
          <w:bottom w:val="nil"/>
          <w:right w:val="nil"/>
        </w:tblBorders>
        <w:tblLayout w:type="fixed"/>
        <w:tblLook w:val="0000"/>
      </w:tblPr>
      <w:tblGrid>
        <w:gridCol w:w="10719"/>
      </w:tblGrid>
      <w:tr w:rsidR="00F718FF" w:rsidRPr="00F718FF" w:rsidTr="0020746A">
        <w:tblPrEx>
          <w:tblCellMar>
            <w:top w:w="0" w:type="dxa"/>
            <w:bottom w:w="0" w:type="dxa"/>
          </w:tblCellMar>
        </w:tblPrEx>
        <w:trPr>
          <w:trHeight w:val="593"/>
        </w:trPr>
        <w:tc>
          <w:tcPr>
            <w:tcW w:w="10719" w:type="dxa"/>
          </w:tcPr>
          <w:p w:rsidR="00F718FF" w:rsidRPr="00F718FF" w:rsidRDefault="00F718FF" w:rsidP="00F718FF">
            <w:pPr>
              <w:pStyle w:val="Default"/>
              <w:rPr>
                <w:sz w:val="28"/>
                <w:szCs w:val="28"/>
              </w:rPr>
            </w:pPr>
            <w:r w:rsidRPr="00F718FF">
              <w:rPr>
                <w:sz w:val="28"/>
                <w:szCs w:val="28"/>
              </w:rPr>
              <w:t xml:space="preserve">When you view an object in the sky you are seeing it as it was in the past. It has taken the light a very long time to reach the Earth. Light from the Sun takes about 5 minutes to reach the Earth, whereas light from Pluto takes about 5 hours. The </w:t>
            </w:r>
            <w:r w:rsidRPr="00F718FF">
              <w:rPr>
                <w:sz w:val="28"/>
                <w:szCs w:val="28"/>
              </w:rPr>
              <w:lastRenderedPageBreak/>
              <w:t xml:space="preserve">farther away, the longer light takes to reach the Earth. Light from the stars in the center of the universe takes about 25,000 years to reach the Earth. The Hubble telescope is capturing light from 12 billion years ago. A star is a hot, glowing ball of gas (mainly hydrogen) that gives off light energy. Stars vary in their characteristics. Very hot stars look blue, while cooler stars look red. In the 1920’s, </w:t>
            </w:r>
            <w:proofErr w:type="spellStart"/>
            <w:r w:rsidRPr="00F718FF">
              <w:rPr>
                <w:sz w:val="28"/>
                <w:szCs w:val="28"/>
              </w:rPr>
              <w:t>Ejnar</w:t>
            </w:r>
            <w:proofErr w:type="spellEnd"/>
            <w:r w:rsidRPr="00F718FF">
              <w:rPr>
                <w:sz w:val="28"/>
                <w:szCs w:val="28"/>
              </w:rPr>
              <w:t xml:space="preserve"> </w:t>
            </w:r>
            <w:proofErr w:type="spellStart"/>
            <w:r w:rsidRPr="00F718FF">
              <w:rPr>
                <w:sz w:val="28"/>
                <w:szCs w:val="28"/>
              </w:rPr>
              <w:t>Hertzsprung</w:t>
            </w:r>
            <w:proofErr w:type="spellEnd"/>
            <w:r w:rsidRPr="00F718FF">
              <w:rPr>
                <w:sz w:val="28"/>
                <w:szCs w:val="28"/>
              </w:rPr>
              <w:t xml:space="preserve"> and Henry Norris Russell compared the surface temperature of stars with its brightness (luminosity). They graphed their data to show the relationship between brightness and temperature of stars was not random.</w:t>
            </w:r>
          </w:p>
        </w:tc>
      </w:tr>
      <w:tr w:rsidR="00F718FF" w:rsidTr="0020746A">
        <w:tblPrEx>
          <w:tblCellMar>
            <w:top w:w="0" w:type="dxa"/>
            <w:bottom w:w="0" w:type="dxa"/>
          </w:tblCellMar>
        </w:tblPrEx>
        <w:trPr>
          <w:trHeight w:val="248"/>
        </w:trPr>
        <w:tc>
          <w:tcPr>
            <w:tcW w:w="10719" w:type="dxa"/>
          </w:tcPr>
          <w:p w:rsidR="00F718FF" w:rsidRPr="00F718FF" w:rsidRDefault="00F718FF">
            <w:pPr>
              <w:pStyle w:val="Default"/>
              <w:jc w:val="both"/>
              <w:rPr>
                <w:sz w:val="28"/>
                <w:szCs w:val="28"/>
              </w:rPr>
            </w:pPr>
            <w:r w:rsidRPr="00F718FF">
              <w:rPr>
                <w:sz w:val="28"/>
                <w:szCs w:val="28"/>
              </w:rPr>
              <w:lastRenderedPageBreak/>
              <w:t xml:space="preserve">The process of ‘star-building’ is known as </w:t>
            </w:r>
            <w:r w:rsidRPr="00F718FF">
              <w:rPr>
                <w:b/>
                <w:bCs/>
                <w:sz w:val="28"/>
                <w:szCs w:val="28"/>
              </w:rPr>
              <w:t>fusion</w:t>
            </w:r>
            <w:r w:rsidRPr="00F718FF">
              <w:rPr>
                <w:sz w:val="28"/>
                <w:szCs w:val="28"/>
              </w:rPr>
              <w:t xml:space="preserve">, which releases great amounts of energy and radiation. </w:t>
            </w:r>
          </w:p>
        </w:tc>
      </w:tr>
    </w:tbl>
    <w:p w:rsidR="00F718FF" w:rsidRDefault="0020746A" w:rsidP="00F718FF">
      <w:pPr>
        <w:rPr>
          <w:rFonts w:ascii="Arial" w:hAnsi="Arial" w:cs="Arial"/>
          <w:sz w:val="28"/>
          <w:szCs w:val="28"/>
        </w:rPr>
      </w:pPr>
      <w:r>
        <w:rPr>
          <w:rFonts w:ascii="Arial" w:hAnsi="Arial" w:cs="Arial"/>
          <w:noProof/>
          <w:sz w:val="28"/>
          <w:szCs w:val="28"/>
        </w:rPr>
        <w:drawing>
          <wp:inline distT="0" distB="0" distL="0" distR="0">
            <wp:extent cx="4602040" cy="3200400"/>
            <wp:effectExtent l="19050" t="0" r="806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2" cstate="print"/>
                    <a:srcRect/>
                    <a:stretch>
                      <a:fillRect/>
                    </a:stretch>
                  </pic:blipFill>
                  <pic:spPr bwMode="auto">
                    <a:xfrm>
                      <a:off x="0" y="0"/>
                      <a:ext cx="4602040" cy="3200400"/>
                    </a:xfrm>
                    <a:prstGeom prst="rect">
                      <a:avLst/>
                    </a:prstGeom>
                    <a:noFill/>
                    <a:ln w="9525">
                      <a:noFill/>
                      <a:miter lim="800000"/>
                      <a:headEnd/>
                      <a:tailEnd/>
                    </a:ln>
                  </pic:spPr>
                </pic:pic>
              </a:graphicData>
            </a:graphic>
          </wp:inline>
        </w:drawing>
      </w:r>
    </w:p>
    <w:p w:rsidR="00C528B8" w:rsidRDefault="00C528B8" w:rsidP="00C528B8">
      <w:pPr>
        <w:pStyle w:val="Default"/>
      </w:pPr>
    </w:p>
    <w:p w:rsidR="00C528B8" w:rsidRPr="00C528B8" w:rsidRDefault="00C528B8" w:rsidP="00C528B8">
      <w:pPr>
        <w:pStyle w:val="Default"/>
        <w:rPr>
          <w:sz w:val="28"/>
          <w:szCs w:val="28"/>
        </w:rPr>
      </w:pPr>
      <w:r>
        <w:t xml:space="preserve"> </w:t>
      </w:r>
      <w:r w:rsidRPr="00C528B8">
        <w:rPr>
          <w:sz w:val="28"/>
          <w:szCs w:val="28"/>
        </w:rPr>
        <w:t xml:space="preserve">The race for space supremacy began just over 50 years ago. As a result many technologies were fast-tracked to make sure whoever developed them first, would make it into space first. </w:t>
      </w:r>
    </w:p>
    <w:tbl>
      <w:tblPr>
        <w:tblW w:w="10225" w:type="dxa"/>
        <w:tblInd w:w="180" w:type="dxa"/>
        <w:tblBorders>
          <w:top w:val="nil"/>
          <w:left w:val="nil"/>
          <w:bottom w:val="nil"/>
          <w:right w:val="nil"/>
        </w:tblBorders>
        <w:tblLayout w:type="fixed"/>
        <w:tblLook w:val="0000"/>
      </w:tblPr>
      <w:tblGrid>
        <w:gridCol w:w="4487"/>
        <w:gridCol w:w="5738"/>
      </w:tblGrid>
      <w:tr w:rsidR="00C528B8" w:rsidRPr="00C528B8" w:rsidTr="005473B8">
        <w:tblPrEx>
          <w:tblCellMar>
            <w:top w:w="0" w:type="dxa"/>
            <w:bottom w:w="0" w:type="dxa"/>
          </w:tblCellMar>
        </w:tblPrEx>
        <w:trPr>
          <w:trHeight w:val="478"/>
        </w:trPr>
        <w:tc>
          <w:tcPr>
            <w:tcW w:w="10225" w:type="dxa"/>
            <w:gridSpan w:val="2"/>
          </w:tcPr>
          <w:p w:rsidR="00D9570A" w:rsidRDefault="00C528B8" w:rsidP="004A37F3">
            <w:pPr>
              <w:pStyle w:val="Default"/>
              <w:rPr>
                <w:sz w:val="28"/>
                <w:szCs w:val="28"/>
              </w:rPr>
            </w:pPr>
            <w:r w:rsidRPr="00C528B8">
              <w:rPr>
                <w:sz w:val="28"/>
                <w:szCs w:val="28"/>
              </w:rPr>
              <w:t xml:space="preserve">Space travel can have its dangers. A launch can be affected by many dangers, including highly explosive fuel, poor weather, malfunctioning equipment, human error and even birds. Once in flight, the spacecraft can be affected by floating debris, meteoroids and electromagnetic radiation (coronal mass ejections – or, solar flares). Over 4000 missions have been sent into space. </w:t>
            </w:r>
            <w:r w:rsidRPr="00C528B8">
              <w:rPr>
                <w:b/>
                <w:bCs/>
                <w:sz w:val="28"/>
                <w:szCs w:val="28"/>
              </w:rPr>
              <w:t xml:space="preserve">Micrometeorites </w:t>
            </w:r>
            <w:r w:rsidRPr="00C528B8">
              <w:rPr>
                <w:sz w:val="28"/>
                <w:szCs w:val="28"/>
              </w:rPr>
              <w:t>are constantly bombarding spacecraft and the International Space Station. They travel at extremely high velocity and can cause great damage. Once they enter the atmosphere, they usually burn up.</w:t>
            </w:r>
            <w:r w:rsidR="004A37F3">
              <w:rPr>
                <w:sz w:val="28"/>
                <w:szCs w:val="28"/>
              </w:rPr>
              <w:t xml:space="preserve">                       </w:t>
            </w:r>
          </w:p>
          <w:p w:rsidR="00D9570A" w:rsidRDefault="00D9570A" w:rsidP="004A37F3">
            <w:pPr>
              <w:pStyle w:val="Default"/>
              <w:rPr>
                <w:sz w:val="28"/>
                <w:szCs w:val="28"/>
              </w:rPr>
            </w:pPr>
          </w:p>
          <w:p w:rsidR="00D9570A" w:rsidRDefault="00D9570A" w:rsidP="004A37F3">
            <w:pPr>
              <w:pStyle w:val="Default"/>
              <w:rPr>
                <w:sz w:val="28"/>
                <w:szCs w:val="28"/>
              </w:rPr>
            </w:pPr>
            <w:r>
              <w:rPr>
                <w:sz w:val="28"/>
                <w:szCs w:val="28"/>
              </w:rPr>
              <w:lastRenderedPageBreak/>
              <w:t xml:space="preserve">                                                                                  </w:t>
            </w:r>
            <w:r w:rsidR="004A37F3">
              <w:rPr>
                <w:sz w:val="28"/>
                <w:szCs w:val="28"/>
              </w:rPr>
              <w:t xml:space="preserve">  </w:t>
            </w:r>
          </w:p>
          <w:p w:rsidR="004A37F3" w:rsidRDefault="00D9570A" w:rsidP="004A37F3">
            <w:pPr>
              <w:pStyle w:val="Default"/>
              <w:rPr>
                <w:sz w:val="20"/>
                <w:szCs w:val="20"/>
              </w:rPr>
            </w:pPr>
            <w:r>
              <w:rPr>
                <w:sz w:val="28"/>
                <w:szCs w:val="28"/>
              </w:rPr>
              <w:t xml:space="preserve">                                                                                 </w:t>
            </w:r>
            <w:r w:rsidR="004A37F3">
              <w:rPr>
                <w:b/>
                <w:bCs/>
                <w:sz w:val="20"/>
                <w:szCs w:val="20"/>
              </w:rPr>
              <w:t xml:space="preserve">The Space Suit </w:t>
            </w:r>
          </w:p>
          <w:p w:rsidR="00C528B8" w:rsidRPr="00C528B8" w:rsidRDefault="00C528B8" w:rsidP="00C528B8">
            <w:pPr>
              <w:pStyle w:val="Default"/>
              <w:rPr>
                <w:sz w:val="28"/>
                <w:szCs w:val="28"/>
              </w:rPr>
            </w:pPr>
          </w:p>
        </w:tc>
      </w:tr>
      <w:tr w:rsidR="00C528B8" w:rsidRPr="00C528B8" w:rsidTr="005473B8">
        <w:tblPrEx>
          <w:tblCellMar>
            <w:top w:w="0" w:type="dxa"/>
            <w:bottom w:w="0" w:type="dxa"/>
          </w:tblCellMar>
        </w:tblPrEx>
        <w:trPr>
          <w:trHeight w:val="1283"/>
        </w:trPr>
        <w:tc>
          <w:tcPr>
            <w:tcW w:w="4487" w:type="dxa"/>
          </w:tcPr>
          <w:p w:rsidR="00C528B8" w:rsidRPr="00C528B8" w:rsidRDefault="00C528B8" w:rsidP="00C528B8">
            <w:pPr>
              <w:pStyle w:val="Default"/>
              <w:rPr>
                <w:sz w:val="28"/>
                <w:szCs w:val="28"/>
              </w:rPr>
            </w:pPr>
            <w:r w:rsidRPr="00C528B8">
              <w:rPr>
                <w:i/>
                <w:iCs/>
                <w:sz w:val="28"/>
                <w:szCs w:val="28"/>
              </w:rPr>
              <w:lastRenderedPageBreak/>
              <w:t xml:space="preserve">Space junk </w:t>
            </w:r>
            <w:r w:rsidRPr="00C528B8">
              <w:rPr>
                <w:sz w:val="28"/>
                <w:szCs w:val="28"/>
              </w:rPr>
              <w:t>refers to all the pieces of debris that have fallen off rockets, satellites, space shuttles and space stations that remain in space. This can include specks of paint, screws, bolts, nonworking satellites, antennas, tools and equipment that is discarded or lost. Some debris in space will enter the atmosphere and will not totally burn up. When this occurs, it may land in populated areas and cause loss of life or damage to property.</w:t>
            </w:r>
          </w:p>
          <w:p w:rsidR="00C528B8" w:rsidRPr="00C528B8" w:rsidRDefault="00C528B8" w:rsidP="00C528B8">
            <w:pPr>
              <w:pStyle w:val="Default"/>
              <w:rPr>
                <w:sz w:val="28"/>
                <w:szCs w:val="28"/>
              </w:rPr>
            </w:pPr>
            <w:r w:rsidRPr="00C528B8">
              <w:rPr>
                <w:sz w:val="28"/>
                <w:szCs w:val="28"/>
              </w:rPr>
              <w:t>Some satellites, or decommissioned space stations, that re-enter the atmosphere have radioactive parts and can contaminate a very large area, costing a lot of money and hours to clean it up. Some burn up in the atmosphere and those parts that don’t fall into the ocean, making recovery and clean-up less costly.</w:t>
            </w:r>
          </w:p>
        </w:tc>
        <w:tc>
          <w:tcPr>
            <w:tcW w:w="5738" w:type="dxa"/>
          </w:tcPr>
          <w:p w:rsidR="00C528B8" w:rsidRPr="00C528B8" w:rsidRDefault="004A37F3" w:rsidP="00C528B8">
            <w:pPr>
              <w:pStyle w:val="Default"/>
              <w:rPr>
                <w:sz w:val="28"/>
                <w:szCs w:val="28"/>
              </w:rPr>
            </w:pPr>
            <w:r>
              <w:rPr>
                <w:noProof/>
                <w:sz w:val="28"/>
                <w:szCs w:val="28"/>
              </w:rPr>
              <w:drawing>
                <wp:inline distT="0" distB="0" distL="0" distR="0">
                  <wp:extent cx="3788118" cy="3017520"/>
                  <wp:effectExtent l="19050" t="0" r="2832"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3" cstate="print"/>
                          <a:srcRect/>
                          <a:stretch>
                            <a:fillRect/>
                          </a:stretch>
                        </pic:blipFill>
                        <pic:spPr bwMode="auto">
                          <a:xfrm>
                            <a:off x="0" y="0"/>
                            <a:ext cx="3788118" cy="3017520"/>
                          </a:xfrm>
                          <a:prstGeom prst="rect">
                            <a:avLst/>
                          </a:prstGeom>
                          <a:noFill/>
                          <a:ln w="9525">
                            <a:noFill/>
                            <a:miter lim="800000"/>
                            <a:headEnd/>
                            <a:tailEnd/>
                          </a:ln>
                        </pic:spPr>
                      </pic:pic>
                    </a:graphicData>
                  </a:graphic>
                </wp:inline>
              </w:drawing>
            </w:r>
          </w:p>
        </w:tc>
      </w:tr>
    </w:tbl>
    <w:p w:rsidR="005473B8" w:rsidRPr="005473B8" w:rsidRDefault="005473B8" w:rsidP="005473B8">
      <w:pPr>
        <w:pStyle w:val="Default"/>
        <w:rPr>
          <w:sz w:val="28"/>
          <w:szCs w:val="28"/>
        </w:rPr>
      </w:pPr>
      <w:r w:rsidRPr="005473B8">
        <w:rPr>
          <w:sz w:val="28"/>
          <w:szCs w:val="28"/>
        </w:rPr>
        <w:t xml:space="preserve">The </w:t>
      </w:r>
      <w:r w:rsidRPr="005473B8">
        <w:rPr>
          <w:i/>
          <w:iCs/>
          <w:sz w:val="28"/>
          <w:szCs w:val="28"/>
        </w:rPr>
        <w:t xml:space="preserve">space suit </w:t>
      </w:r>
      <w:r w:rsidRPr="005473B8">
        <w:rPr>
          <w:sz w:val="28"/>
          <w:szCs w:val="28"/>
        </w:rPr>
        <w:t xml:space="preserve">is a mobile chamber that houses and protects the astronaut from the hostile environment of space. It provides atmosphere for breathing and pressurization, protects from heat, cold, and micrometeoroids, and contains a communications link. </w:t>
      </w:r>
    </w:p>
    <w:p w:rsidR="005473B8" w:rsidRPr="005473B8" w:rsidRDefault="005473B8" w:rsidP="005473B8">
      <w:pPr>
        <w:rPr>
          <w:rFonts w:ascii="Arial" w:hAnsi="Arial" w:cs="Arial"/>
          <w:sz w:val="28"/>
          <w:szCs w:val="28"/>
        </w:rPr>
      </w:pPr>
      <w:r w:rsidRPr="005473B8">
        <w:rPr>
          <w:rFonts w:ascii="Arial" w:hAnsi="Arial" w:cs="Arial"/>
          <w:sz w:val="28"/>
          <w:szCs w:val="28"/>
        </w:rPr>
        <w:t xml:space="preserve">The suit is worn by the astronauts during all critical phases of the mission, during periods when the command module is not pressurized, and during all operations outside the command and lunar modules whether in space, in the International Space Station, or on the moon. </w:t>
      </w:r>
      <w:r w:rsidRPr="005473B8">
        <w:rPr>
          <w:sz w:val="28"/>
          <w:szCs w:val="28"/>
        </w:rPr>
        <w:t xml:space="preserve">Living in </w:t>
      </w:r>
      <w:r w:rsidRPr="005473B8">
        <w:rPr>
          <w:i/>
          <w:iCs/>
          <w:sz w:val="28"/>
          <w:szCs w:val="28"/>
        </w:rPr>
        <w:t xml:space="preserve">microgravity </w:t>
      </w:r>
      <w:r w:rsidRPr="005473B8">
        <w:rPr>
          <w:sz w:val="28"/>
          <w:szCs w:val="28"/>
        </w:rPr>
        <w:t xml:space="preserve">can cause problems because of the effects of </w:t>
      </w:r>
      <w:r w:rsidRPr="005473B8">
        <w:rPr>
          <w:i/>
          <w:iCs/>
          <w:sz w:val="28"/>
          <w:szCs w:val="28"/>
        </w:rPr>
        <w:t xml:space="preserve">weightlessness </w:t>
      </w:r>
      <w:r w:rsidRPr="005473B8">
        <w:rPr>
          <w:sz w:val="28"/>
          <w:szCs w:val="28"/>
        </w:rPr>
        <w:t xml:space="preserve">on the human body. </w:t>
      </w:r>
      <w:r w:rsidRPr="005473B8">
        <w:rPr>
          <w:b/>
          <w:bCs/>
          <w:sz w:val="28"/>
          <w:szCs w:val="28"/>
        </w:rPr>
        <w:t xml:space="preserve">Bones </w:t>
      </w:r>
      <w:r w:rsidRPr="005473B8">
        <w:rPr>
          <w:sz w:val="28"/>
          <w:szCs w:val="28"/>
        </w:rPr>
        <w:t xml:space="preserve">have less pressure on them and so they expand. They also lose calcium and become more </w:t>
      </w:r>
      <w:proofErr w:type="spellStart"/>
      <w:r w:rsidRPr="005473B8">
        <w:rPr>
          <w:sz w:val="28"/>
          <w:szCs w:val="28"/>
        </w:rPr>
        <w:t>brittle.The</w:t>
      </w:r>
      <w:proofErr w:type="spellEnd"/>
      <w:r w:rsidRPr="005473B8">
        <w:rPr>
          <w:sz w:val="28"/>
          <w:szCs w:val="28"/>
        </w:rPr>
        <w:t xml:space="preserve"> </w:t>
      </w:r>
      <w:r w:rsidRPr="005473B8">
        <w:rPr>
          <w:b/>
          <w:bCs/>
          <w:sz w:val="28"/>
          <w:szCs w:val="28"/>
        </w:rPr>
        <w:t xml:space="preserve">heart </w:t>
      </w:r>
      <w:r w:rsidRPr="005473B8">
        <w:rPr>
          <w:sz w:val="28"/>
          <w:szCs w:val="28"/>
        </w:rPr>
        <w:t xml:space="preserve">doesn’t have to pump as hard to circulate blood. </w:t>
      </w:r>
      <w:r w:rsidRPr="005473B8">
        <w:rPr>
          <w:b/>
          <w:bCs/>
          <w:sz w:val="28"/>
          <w:szCs w:val="28"/>
        </w:rPr>
        <w:t xml:space="preserve">Muscles </w:t>
      </w:r>
      <w:r w:rsidRPr="005473B8">
        <w:rPr>
          <w:sz w:val="28"/>
          <w:szCs w:val="28"/>
        </w:rPr>
        <w:t xml:space="preserve">weaken and shrink. </w:t>
      </w:r>
      <w:r w:rsidRPr="005473B8">
        <w:rPr>
          <w:b/>
          <w:bCs/>
          <w:sz w:val="28"/>
          <w:szCs w:val="28"/>
        </w:rPr>
        <w:t xml:space="preserve">Depth perception </w:t>
      </w:r>
      <w:r w:rsidRPr="005473B8">
        <w:rPr>
          <w:sz w:val="28"/>
          <w:szCs w:val="28"/>
        </w:rPr>
        <w:t xml:space="preserve">is also affected. </w:t>
      </w:r>
    </w:p>
    <w:sectPr w:rsidR="005473B8" w:rsidRPr="005473B8" w:rsidSect="00807DA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E41FD9"/>
    <w:multiLevelType w:val="multilevel"/>
    <w:tmpl w:val="52260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6122C"/>
    <w:multiLevelType w:val="multilevel"/>
    <w:tmpl w:val="D0E2F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607E2A"/>
    <w:multiLevelType w:val="multilevel"/>
    <w:tmpl w:val="D1BA8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2C266ED"/>
    <w:multiLevelType w:val="multilevel"/>
    <w:tmpl w:val="9A18F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FE4A15"/>
    <w:multiLevelType w:val="multilevel"/>
    <w:tmpl w:val="85488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37E1E"/>
    <w:rsid w:val="000B7DBC"/>
    <w:rsid w:val="000E6599"/>
    <w:rsid w:val="0020746A"/>
    <w:rsid w:val="002B7674"/>
    <w:rsid w:val="00471693"/>
    <w:rsid w:val="00492BD3"/>
    <w:rsid w:val="004A37F3"/>
    <w:rsid w:val="005473B8"/>
    <w:rsid w:val="00574484"/>
    <w:rsid w:val="006A1298"/>
    <w:rsid w:val="00737E1E"/>
    <w:rsid w:val="00807DAD"/>
    <w:rsid w:val="008A3EA9"/>
    <w:rsid w:val="0095360B"/>
    <w:rsid w:val="00996F97"/>
    <w:rsid w:val="009D5D39"/>
    <w:rsid w:val="00A83380"/>
    <w:rsid w:val="00B46523"/>
    <w:rsid w:val="00C528B8"/>
    <w:rsid w:val="00D9570A"/>
    <w:rsid w:val="00E978B7"/>
    <w:rsid w:val="00F367E9"/>
    <w:rsid w:val="00F377AD"/>
    <w:rsid w:val="00F718FF"/>
    <w:rsid w:val="00F801F3"/>
    <w:rsid w:val="00FB7A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D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37E1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37E1E"/>
    <w:rPr>
      <w:b/>
      <w:bCs/>
    </w:rPr>
  </w:style>
  <w:style w:type="paragraph" w:styleId="BalloonText">
    <w:name w:val="Balloon Text"/>
    <w:basedOn w:val="Normal"/>
    <w:link w:val="BalloonTextChar"/>
    <w:uiPriority w:val="99"/>
    <w:semiHidden/>
    <w:unhideWhenUsed/>
    <w:rsid w:val="00737E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7E1E"/>
    <w:rPr>
      <w:rFonts w:ascii="Tahoma" w:hAnsi="Tahoma" w:cs="Tahoma"/>
      <w:sz w:val="16"/>
      <w:szCs w:val="16"/>
    </w:rPr>
  </w:style>
  <w:style w:type="character" w:styleId="Hyperlink">
    <w:name w:val="Hyperlink"/>
    <w:basedOn w:val="DefaultParagraphFont"/>
    <w:uiPriority w:val="99"/>
    <w:semiHidden/>
    <w:unhideWhenUsed/>
    <w:rsid w:val="00737E1E"/>
    <w:rPr>
      <w:color w:val="0000FF"/>
      <w:u w:val="single"/>
    </w:rPr>
  </w:style>
  <w:style w:type="paragraph" w:customStyle="1" w:styleId="Default">
    <w:name w:val="Default"/>
    <w:rsid w:val="00FB7AA7"/>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rsid w:val="00492BD3"/>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492BD3"/>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1432290">
      <w:bodyDiv w:val="1"/>
      <w:marLeft w:val="0"/>
      <w:marRight w:val="0"/>
      <w:marTop w:val="0"/>
      <w:marBottom w:val="0"/>
      <w:divBdr>
        <w:top w:val="none" w:sz="0" w:space="0" w:color="auto"/>
        <w:left w:val="none" w:sz="0" w:space="0" w:color="auto"/>
        <w:bottom w:val="none" w:sz="0" w:space="0" w:color="auto"/>
        <w:right w:val="none" w:sz="0" w:space="0" w:color="auto"/>
      </w:divBdr>
    </w:div>
    <w:div w:id="749349230">
      <w:bodyDiv w:val="1"/>
      <w:marLeft w:val="0"/>
      <w:marRight w:val="0"/>
      <w:marTop w:val="0"/>
      <w:marBottom w:val="0"/>
      <w:divBdr>
        <w:top w:val="none" w:sz="0" w:space="0" w:color="auto"/>
        <w:left w:val="none" w:sz="0" w:space="0" w:color="auto"/>
        <w:bottom w:val="none" w:sz="0" w:space="0" w:color="auto"/>
        <w:right w:val="none" w:sz="0" w:space="0" w:color="auto"/>
      </w:divBdr>
    </w:div>
    <w:div w:id="1642878115">
      <w:bodyDiv w:val="1"/>
      <w:marLeft w:val="0"/>
      <w:marRight w:val="0"/>
      <w:marTop w:val="0"/>
      <w:marBottom w:val="0"/>
      <w:divBdr>
        <w:top w:val="none" w:sz="0" w:space="0" w:color="auto"/>
        <w:left w:val="none" w:sz="0" w:space="0" w:color="auto"/>
        <w:bottom w:val="none" w:sz="0" w:space="0" w:color="auto"/>
        <w:right w:val="none" w:sz="0" w:space="0" w:color="auto"/>
      </w:divBdr>
      <w:divsChild>
        <w:div w:id="788009806">
          <w:marLeft w:val="0"/>
          <w:marRight w:val="0"/>
          <w:marTop w:val="0"/>
          <w:marBottom w:val="0"/>
          <w:divBdr>
            <w:top w:val="none" w:sz="0" w:space="0" w:color="auto"/>
            <w:left w:val="none" w:sz="0" w:space="0" w:color="auto"/>
            <w:bottom w:val="none" w:sz="0" w:space="0" w:color="auto"/>
            <w:right w:val="none" w:sz="0" w:space="0" w:color="auto"/>
          </w:divBdr>
          <w:divsChild>
            <w:div w:id="4988083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0122201">
          <w:blockQuote w:val="1"/>
          <w:marLeft w:val="720"/>
          <w:marRight w:val="720"/>
          <w:marTop w:val="100"/>
          <w:marBottom w:val="100"/>
          <w:divBdr>
            <w:top w:val="none" w:sz="0" w:space="0" w:color="auto"/>
            <w:left w:val="none" w:sz="0" w:space="0" w:color="auto"/>
            <w:bottom w:val="none" w:sz="0" w:space="0" w:color="auto"/>
            <w:right w:val="none" w:sz="0" w:space="0" w:color="auto"/>
          </w:divBdr>
        </w:div>
        <w:div w:id="1895772162">
          <w:marLeft w:val="0"/>
          <w:marRight w:val="0"/>
          <w:marTop w:val="0"/>
          <w:marBottom w:val="0"/>
          <w:divBdr>
            <w:top w:val="none" w:sz="0" w:space="0" w:color="auto"/>
            <w:left w:val="none" w:sz="0" w:space="0" w:color="auto"/>
            <w:bottom w:val="none" w:sz="0" w:space="0" w:color="auto"/>
            <w:right w:val="none" w:sz="0" w:space="0" w:color="auto"/>
          </w:divBdr>
          <w:divsChild>
            <w:div w:id="11554895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8.gif"/><Relationship Id="rId18" Type="http://schemas.openxmlformats.org/officeDocument/2006/relationships/image" Target="media/image13.gif"/><Relationship Id="rId3" Type="http://schemas.openxmlformats.org/officeDocument/2006/relationships/settings" Target="settings.xml"/><Relationship Id="rId21" Type="http://schemas.openxmlformats.org/officeDocument/2006/relationships/image" Target="media/image16.emf"/><Relationship Id="rId7" Type="http://schemas.openxmlformats.org/officeDocument/2006/relationships/image" Target="media/image3.gif"/><Relationship Id="rId12" Type="http://schemas.openxmlformats.org/officeDocument/2006/relationships/image" Target="media/image7.gif"/><Relationship Id="rId17" Type="http://schemas.openxmlformats.org/officeDocument/2006/relationships/image" Target="media/image12.gi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gif"/><Relationship Id="rId20" Type="http://schemas.openxmlformats.org/officeDocument/2006/relationships/image" Target="media/image15.emf"/><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6.emf"/><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0.gif"/><Relationship Id="rId23" Type="http://schemas.openxmlformats.org/officeDocument/2006/relationships/image" Target="media/image18.emf"/><Relationship Id="rId10" Type="http://schemas.openxmlformats.org/officeDocument/2006/relationships/hyperlink" Target="http://www.oulu.fi/%7Espaceweb/textbook/plasma.html" TargetMode="External"/><Relationship Id="rId19" Type="http://schemas.openxmlformats.org/officeDocument/2006/relationships/image" Target="media/image14.gif"/><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gif"/><Relationship Id="rId22" Type="http://schemas.openxmlformats.org/officeDocument/2006/relationships/image" Target="media/image1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4666</Words>
  <Characters>26597</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katya</dc:creator>
  <cp:lastModifiedBy>katya</cp:lastModifiedBy>
  <cp:revision>3</cp:revision>
  <cp:lastPrinted>2011-12-05T06:54:00Z</cp:lastPrinted>
  <dcterms:created xsi:type="dcterms:W3CDTF">2011-12-05T07:10:00Z</dcterms:created>
  <dcterms:modified xsi:type="dcterms:W3CDTF">2011-12-05T07:10:00Z</dcterms:modified>
</cp:coreProperties>
</file>