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3EA" w:rsidRDefault="009E73EA">
      <w:pPr>
        <w:rPr>
          <w:rStyle w:val="Strong"/>
        </w:rPr>
      </w:pPr>
      <w:r>
        <w:rPr>
          <w:rStyle w:val="Strong"/>
        </w:rPr>
        <w:t xml:space="preserve">UNIT III:  Cultural Patterns and Processes I: Concepts of Culture, Folk and Popular Culture, </w:t>
      </w:r>
      <w:r>
        <w:rPr>
          <w:b/>
          <w:bCs/>
        </w:rPr>
        <w:br/>
      </w:r>
      <w:r>
        <w:rPr>
          <w:rStyle w:val="Strong"/>
        </w:rPr>
        <w:t>and Languages</w:t>
      </w:r>
    </w:p>
    <w:p w:rsidR="009E73EA" w:rsidRDefault="009E73EA" w:rsidP="00F15FB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b/>
          <w:bCs/>
          <w:sz w:val="24"/>
          <w:szCs w:val="24"/>
        </w:rPr>
        <w:t>Key Questions</w:t>
      </w:r>
      <w:r>
        <w:rPr>
          <w:rFonts w:ascii="Times New Roman" w:hAnsi="Times New Roman"/>
          <w:b/>
          <w:bCs/>
          <w:sz w:val="24"/>
          <w:szCs w:val="24"/>
        </w:rPr>
        <w:t>:</w:t>
      </w:r>
      <w:r w:rsidRPr="00F15FBE">
        <w:rPr>
          <w:rFonts w:ascii="Times New Roman" w:hAnsi="Times New Roman"/>
          <w:sz w:val="24"/>
          <w:szCs w:val="24"/>
        </w:rPr>
        <w:br/>
        <w:t>1) What are the fundamental geographical aspects of the world’s language mosaic? and</w:t>
      </w:r>
      <w:r w:rsidRPr="00F15FBE">
        <w:rPr>
          <w:rFonts w:ascii="Times New Roman" w:hAnsi="Times New Roman"/>
          <w:sz w:val="24"/>
          <w:szCs w:val="24"/>
        </w:rPr>
        <w:br/>
        <w:t xml:space="preserve">2)  What are the distribution patterns of the world’s major languages and how have they spread through time? </w:t>
      </w:r>
      <w:r>
        <w:rPr>
          <w:rFonts w:ascii="Times New Roman" w:hAnsi="Times New Roman"/>
          <w:sz w:val="24"/>
          <w:szCs w:val="24"/>
        </w:rPr>
        <w:br/>
        <w:t>3</w:t>
      </w:r>
      <w:r w:rsidRPr="00F15FBE">
        <w:rPr>
          <w:rFonts w:ascii="Times New Roman" w:hAnsi="Times New Roman"/>
          <w:sz w:val="24"/>
          <w:szCs w:val="24"/>
        </w:rPr>
        <w:t>) What are the origins and diffusion patterns o</w:t>
      </w:r>
      <w:r>
        <w:rPr>
          <w:rFonts w:ascii="Times New Roman" w:hAnsi="Times New Roman"/>
          <w:sz w:val="24"/>
          <w:szCs w:val="24"/>
        </w:rPr>
        <w:t>f the world’s major languages?</w:t>
      </w:r>
      <w:r>
        <w:rPr>
          <w:rFonts w:ascii="Times New Roman" w:hAnsi="Times New Roman"/>
          <w:sz w:val="24"/>
          <w:szCs w:val="24"/>
        </w:rPr>
        <w:br/>
        <w:t>4</w:t>
      </w:r>
      <w:r w:rsidRPr="00F15FBE">
        <w:rPr>
          <w:rFonts w:ascii="Times New Roman" w:hAnsi="Times New Roman"/>
          <w:sz w:val="24"/>
          <w:szCs w:val="24"/>
        </w:rPr>
        <w:t>) How have the world’s languages spread through divergence,</w:t>
      </w:r>
      <w:r>
        <w:rPr>
          <w:rFonts w:ascii="Times New Roman" w:hAnsi="Times New Roman"/>
          <w:sz w:val="24"/>
          <w:szCs w:val="24"/>
        </w:rPr>
        <w:t xml:space="preserve"> convergence, and replacement?</w:t>
      </w:r>
      <w:r>
        <w:rPr>
          <w:rFonts w:ascii="Times New Roman" w:hAnsi="Times New Roman"/>
          <w:sz w:val="24"/>
          <w:szCs w:val="24"/>
        </w:rPr>
        <w:br/>
        <w:t>5</w:t>
      </w:r>
      <w:r w:rsidRPr="00F15FBE">
        <w:rPr>
          <w:rFonts w:ascii="Times New Roman" w:hAnsi="Times New Roman"/>
          <w:sz w:val="24"/>
          <w:szCs w:val="24"/>
        </w:rPr>
        <w:t xml:space="preserve">) What role does writing, technology, and politics play </w:t>
      </w:r>
      <w:r>
        <w:rPr>
          <w:rFonts w:ascii="Times New Roman" w:hAnsi="Times New Roman"/>
          <w:sz w:val="24"/>
          <w:szCs w:val="24"/>
        </w:rPr>
        <w:t>in the diffusion of languages?</w:t>
      </w:r>
      <w:r>
        <w:rPr>
          <w:rFonts w:ascii="Times New Roman" w:hAnsi="Times New Roman"/>
          <w:sz w:val="24"/>
          <w:szCs w:val="24"/>
        </w:rPr>
        <w:br/>
        <w:t>6</w:t>
      </w:r>
      <w:r w:rsidRPr="00F15FBE">
        <w:rPr>
          <w:rFonts w:ascii="Times New Roman" w:hAnsi="Times New Roman"/>
          <w:sz w:val="24"/>
          <w:szCs w:val="24"/>
        </w:rPr>
        <w:t>) What is the relevance of linguistic theory and research to historical geography?</w:t>
      </w:r>
    </w:p>
    <w:p w:rsidR="009E73EA" w:rsidRDefault="009E73EA" w:rsidP="00F15FB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F15FBE">
        <w:rPr>
          <w:rFonts w:ascii="Times New Roman" w:hAnsi="Times New Roman"/>
          <w:sz w:val="24"/>
          <w:szCs w:val="24"/>
        </w:rPr>
        <w:t>)What has been the relationship between language, trade, po</w:t>
      </w:r>
      <w:r>
        <w:rPr>
          <w:rFonts w:ascii="Times New Roman" w:hAnsi="Times New Roman"/>
          <w:sz w:val="24"/>
          <w:szCs w:val="24"/>
        </w:rPr>
        <w:t>wer, and colonialism on Earth?</w:t>
      </w:r>
      <w:r>
        <w:rPr>
          <w:rFonts w:ascii="Times New Roman" w:hAnsi="Times New Roman"/>
          <w:sz w:val="24"/>
          <w:szCs w:val="24"/>
        </w:rPr>
        <w:br/>
        <w:t>8</w:t>
      </w:r>
      <w:r w:rsidRPr="00F15FBE">
        <w:rPr>
          <w:rFonts w:ascii="Times New Roman" w:hAnsi="Times New Roman"/>
          <w:sz w:val="24"/>
          <w:szCs w:val="24"/>
        </w:rPr>
        <w:t xml:space="preserve">)How have multilingual states such as </w:t>
      </w:r>
      <w:smartTag w:uri="urn:schemas-microsoft-com:office:smarttags" w:element="country-region">
        <w:r w:rsidRPr="00F15FBE">
          <w:rPr>
            <w:rFonts w:ascii="Times New Roman" w:hAnsi="Times New Roman"/>
            <w:sz w:val="24"/>
            <w:szCs w:val="24"/>
          </w:rPr>
          <w:t>Belgium</w:t>
        </w:r>
      </w:smartTag>
      <w:r w:rsidRPr="00F15FBE">
        <w:rPr>
          <w:rFonts w:ascii="Times New Roman" w:hAnsi="Times New Roman"/>
          <w:sz w:val="24"/>
          <w:szCs w:val="24"/>
        </w:rPr>
        <w:t xml:space="preserve"> and </w:t>
      </w:r>
      <w:smartTag w:uri="urn:schemas-microsoft-com:office:smarttags" w:element="country-region">
        <w:smartTag w:uri="urn:schemas-microsoft-com:office:smarttags" w:element="place">
          <w:r w:rsidRPr="00F15FBE">
            <w:rPr>
              <w:rFonts w:ascii="Times New Roman" w:hAnsi="Times New Roman"/>
              <w:sz w:val="24"/>
              <w:szCs w:val="24"/>
            </w:rPr>
            <w:t>Canada</w:t>
          </w:r>
        </w:smartTag>
      </w:smartTag>
      <w:r w:rsidRPr="00F15FBE">
        <w:rPr>
          <w:rFonts w:ascii="Times New Roman" w:hAnsi="Times New Roman"/>
          <w:sz w:val="24"/>
          <w:szCs w:val="24"/>
        </w:rPr>
        <w:t xml:space="preserve"> negotiated the politics of language separation through ti</w:t>
      </w:r>
      <w:r>
        <w:rPr>
          <w:rFonts w:ascii="Times New Roman" w:hAnsi="Times New Roman"/>
          <w:sz w:val="24"/>
          <w:szCs w:val="24"/>
        </w:rPr>
        <w:t>me?</w:t>
      </w:r>
      <w:r>
        <w:rPr>
          <w:rFonts w:ascii="Times New Roman" w:hAnsi="Times New Roman"/>
          <w:sz w:val="24"/>
          <w:szCs w:val="24"/>
        </w:rPr>
        <w:br/>
        <w:t>9</w:t>
      </w:r>
      <w:r w:rsidRPr="00F15FBE">
        <w:rPr>
          <w:rFonts w:ascii="Times New Roman" w:hAnsi="Times New Roman"/>
          <w:sz w:val="24"/>
          <w:szCs w:val="24"/>
        </w:rPr>
        <w:t>)What are toponyms and how do they help shape cultural landscapes and document past geographies of places?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III. Cultural Patterns and Processes. . . . . . . . . . . . . . . . . . . . . . . . . . . . . . . . . 13–17%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A. Concepts of culture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1. Traits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2. Diffusion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3. Acculturation, assimilation, and globalization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4. Cultural regions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B. Cultural differences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1. Language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2. Religion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3. Ethnicity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4. Gender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5. Popular and folk culture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C. Cultural landscapes and cultural identity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1. Values and preferences</w:t>
      </w:r>
    </w:p>
    <w:p w:rsidR="009E73EA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2. Symbolic landscapes and sense of place</w:t>
      </w:r>
    </w:p>
    <w:p w:rsidR="009E73EA" w:rsidRPr="002F4869" w:rsidRDefault="009E73EA" w:rsidP="002F4869">
      <w:pPr>
        <w:autoSpaceDE w:val="0"/>
        <w:autoSpaceDN w:val="0"/>
        <w:adjustRightInd w:val="0"/>
        <w:spacing w:after="0" w:line="240" w:lineRule="auto"/>
        <w:ind w:left="720"/>
        <w:rPr>
          <w:rFonts w:ascii="CenturyOldStyleStd-Regular" w:hAnsi="CenturyOldStyleStd-Regular" w:cs="CenturyOldStyleStd-Regular"/>
          <w:sz w:val="21"/>
          <w:szCs w:val="21"/>
        </w:rPr>
      </w:pPr>
      <w:r>
        <w:rPr>
          <w:rFonts w:ascii="CenturyOldStyleStd-Regular" w:hAnsi="CenturyOldStyleStd-Regular" w:cs="CenturyOldStyleStd-Regular"/>
          <w:sz w:val="21"/>
          <w:szCs w:val="21"/>
        </w:rPr>
        <w:t>3. Environmental impact of cultural attitudes and practices</w:t>
      </w:r>
    </w:p>
    <w:p w:rsidR="009E73EA" w:rsidRDefault="009E73EA" w:rsidP="00F15F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Default="009E73EA" w:rsidP="00F15FB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73EA" w:rsidRPr="00F15FBE" w:rsidRDefault="009E73EA" w:rsidP="00F15F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b/>
          <w:bCs/>
          <w:sz w:val="24"/>
          <w:szCs w:val="24"/>
        </w:rPr>
        <w:t>CONCEPTS:  UNIT III</w:t>
      </w:r>
    </w:p>
    <w:p w:rsidR="009E73EA" w:rsidRPr="00F15FBE" w:rsidRDefault="009E73EA" w:rsidP="00F15F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b/>
          <w:bCs/>
          <w:sz w:val="24"/>
          <w:szCs w:val="24"/>
        </w:rPr>
        <w:t>Cultural Patterns and Processes, part 1 – Basic Vocabulary and Concepts</w:t>
      </w:r>
    </w:p>
    <w:p w:rsidR="009E73EA" w:rsidRPr="00F15FBE" w:rsidRDefault="009E73EA" w:rsidP="00F15FB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b/>
          <w:bCs/>
          <w:sz w:val="24"/>
          <w:szCs w:val="24"/>
        </w:rPr>
        <w:t>Concepts of Culture:</w:t>
      </w:r>
    </w:p>
    <w:p w:rsidR="009E73EA" w:rsidRPr="00F15FBE" w:rsidRDefault="009E73EA" w:rsidP="00F15F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Acculturation</w:t>
      </w:r>
      <w:r w:rsidRPr="00F15FBE">
        <w:rPr>
          <w:rFonts w:ascii="Times New Roman" w:hAnsi="Times New Roman"/>
          <w:sz w:val="24"/>
          <w:szCs w:val="24"/>
        </w:rPr>
        <w:br/>
        <w:t>Assimilation</w:t>
      </w:r>
      <w:r w:rsidRPr="00F15FBE">
        <w:rPr>
          <w:rFonts w:ascii="Times New Roman" w:hAnsi="Times New Roman"/>
          <w:sz w:val="24"/>
          <w:szCs w:val="24"/>
        </w:rPr>
        <w:br/>
        <w:t>Cultural adaptation</w:t>
      </w:r>
      <w:r w:rsidRPr="00F15FBE">
        <w:rPr>
          <w:rFonts w:ascii="Times New Roman" w:hAnsi="Times New Roman"/>
          <w:sz w:val="24"/>
          <w:szCs w:val="24"/>
        </w:rPr>
        <w:br/>
        <w:t>Cultural core/periphery pattern</w:t>
      </w:r>
      <w:r w:rsidRPr="00F15FBE">
        <w:rPr>
          <w:rFonts w:ascii="Times New Roman" w:hAnsi="Times New Roman"/>
          <w:sz w:val="24"/>
          <w:szCs w:val="24"/>
        </w:rPr>
        <w:br/>
        <w:t>Cultural ecology</w:t>
      </w:r>
      <w:r w:rsidRPr="00F15FBE">
        <w:rPr>
          <w:rFonts w:ascii="Times New Roman" w:hAnsi="Times New Roman"/>
          <w:sz w:val="24"/>
          <w:szCs w:val="24"/>
        </w:rPr>
        <w:br/>
        <w:t>Cultural identity</w:t>
      </w:r>
      <w:r w:rsidRPr="00F15FBE">
        <w:rPr>
          <w:rFonts w:ascii="Times New Roman" w:hAnsi="Times New Roman"/>
          <w:sz w:val="24"/>
          <w:szCs w:val="24"/>
        </w:rPr>
        <w:br/>
        <w:t>Cultural landscape</w:t>
      </w:r>
      <w:r w:rsidRPr="00F15FBE">
        <w:rPr>
          <w:rFonts w:ascii="Times New Roman" w:hAnsi="Times New Roman"/>
          <w:sz w:val="24"/>
          <w:szCs w:val="24"/>
        </w:rPr>
        <w:br/>
        <w:t>Cultural realm</w:t>
      </w:r>
      <w:r w:rsidRPr="00F15FBE">
        <w:rPr>
          <w:rFonts w:ascii="Times New Roman" w:hAnsi="Times New Roman"/>
          <w:sz w:val="24"/>
          <w:szCs w:val="24"/>
        </w:rPr>
        <w:br/>
        <w:t>Culture</w:t>
      </w:r>
      <w:r w:rsidRPr="00F15FBE">
        <w:rPr>
          <w:rFonts w:ascii="Times New Roman" w:hAnsi="Times New Roman"/>
          <w:sz w:val="24"/>
          <w:szCs w:val="24"/>
        </w:rPr>
        <w:br/>
        <w:t xml:space="preserve">Culture region </w:t>
      </w:r>
    </w:p>
    <w:p w:rsidR="009E73EA" w:rsidRPr="00F15FBE" w:rsidRDefault="009E73EA" w:rsidP="00F15FB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Formal – core, periphery</w:t>
      </w:r>
    </w:p>
    <w:p w:rsidR="009E73EA" w:rsidRPr="00F15FBE" w:rsidRDefault="009E73EA" w:rsidP="00F15FB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Functional – node</w:t>
      </w:r>
    </w:p>
    <w:p w:rsidR="009E73EA" w:rsidRPr="00F15FBE" w:rsidRDefault="009E73EA" w:rsidP="00F15FB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Vernacular  (perceptual) – regional self awareness</w:t>
      </w:r>
    </w:p>
    <w:p w:rsidR="009E73EA" w:rsidRPr="00F15FBE" w:rsidRDefault="009E73EA" w:rsidP="00F15F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 xml:space="preserve">Diffusion types </w:t>
      </w:r>
    </w:p>
    <w:p w:rsidR="009E73EA" w:rsidRPr="00F15FBE" w:rsidRDefault="009E73EA" w:rsidP="00F15FB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Expansion – hierarchical, contagious, stimulus</w:t>
      </w:r>
    </w:p>
    <w:p w:rsidR="009E73EA" w:rsidRPr="00F15FBE" w:rsidRDefault="009E73EA" w:rsidP="00F15FB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 xml:space="preserve">Relocation </w:t>
      </w:r>
    </w:p>
    <w:p w:rsidR="009E73EA" w:rsidRPr="00F15FBE" w:rsidRDefault="009E73EA" w:rsidP="00F15FB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F15FBE">
        <w:rPr>
          <w:rFonts w:ascii="Times New Roman" w:hAnsi="Times New Roman"/>
          <w:sz w:val="24"/>
          <w:szCs w:val="24"/>
        </w:rPr>
        <w:t>Innovation adoption</w:t>
      </w:r>
      <w:r w:rsidRPr="00F15FBE">
        <w:rPr>
          <w:rFonts w:ascii="Times New Roman" w:hAnsi="Times New Roman"/>
          <w:sz w:val="24"/>
          <w:szCs w:val="24"/>
        </w:rPr>
        <w:br/>
        <w:t>Maladaptive diffusion</w:t>
      </w:r>
      <w:r w:rsidRPr="00F15FBE">
        <w:rPr>
          <w:rFonts w:ascii="Times New Roman" w:hAnsi="Times New Roman"/>
          <w:sz w:val="24"/>
          <w:szCs w:val="24"/>
        </w:rPr>
        <w:br/>
        <w:t>Sequent occupance</w:t>
      </w:r>
    </w:p>
    <w:tbl>
      <w:tblPr>
        <w:tblW w:w="9225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3393"/>
        <w:gridCol w:w="242"/>
        <w:gridCol w:w="1281"/>
        <w:gridCol w:w="1194"/>
        <w:gridCol w:w="3115"/>
      </w:tblGrid>
      <w:tr w:rsidR="009E73EA" w:rsidRPr="00CC21EB" w:rsidTr="00F15FBE">
        <w:trPr>
          <w:tblCellSpacing w:w="0" w:type="dxa"/>
        </w:trPr>
        <w:tc>
          <w:tcPr>
            <w:tcW w:w="0" w:type="auto"/>
            <w:gridSpan w:val="3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 AND POPULAR CULTURE:</w:t>
            </w:r>
          </w:p>
        </w:tc>
        <w:tc>
          <w:tcPr>
            <w:tcW w:w="1035" w:type="dxa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LANGUAGE: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Adaptive strategies</w:t>
            </w:r>
          </w:p>
        </w:tc>
        <w:tc>
          <w:tcPr>
            <w:tcW w:w="1110" w:type="dxa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Creole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4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Anglo-American landscape characteristics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Dialect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Architectural form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Indo-European languages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Built environment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Isogloss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2940" w:type="dxa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 culture</w:t>
            </w:r>
          </w:p>
        </w:tc>
        <w:tc>
          <w:tcPr>
            <w:tcW w:w="210" w:type="dxa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Language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 food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Language family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 house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Language group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 songs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Language subfamily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Folklore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Lingua franca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Material culture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Linguistic diversity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Nonmaterial culture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Mono-/multilingual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Popular culture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Official language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Survey systems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Pidgin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gridSpan w:val="2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Traditional architecture</w:t>
            </w: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Toponymy</w:t>
            </w:r>
          </w:p>
        </w:tc>
      </w:tr>
      <w:tr w:rsidR="009E73EA" w:rsidRPr="00CC21EB" w:rsidTr="00F15FBE">
        <w:trPr>
          <w:tblCellSpacing w:w="0" w:type="dxa"/>
        </w:trPr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73EA" w:rsidRPr="00F15FBE" w:rsidRDefault="009E73EA" w:rsidP="00F15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FBE">
              <w:rPr>
                <w:rFonts w:ascii="Times New Roman" w:hAnsi="Times New Roman"/>
                <w:sz w:val="24"/>
                <w:szCs w:val="24"/>
              </w:rPr>
              <w:t>Trade language</w:t>
            </w:r>
          </w:p>
        </w:tc>
      </w:tr>
    </w:tbl>
    <w:p w:rsidR="009E73EA" w:rsidRPr="00F15FBE" w:rsidRDefault="009E73EA" w:rsidP="00F15FB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9E73EA" w:rsidRDefault="009E73EA"/>
    <w:sectPr w:rsidR="009E73EA" w:rsidSect="007C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OldStyleStd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4D5"/>
    <w:multiLevelType w:val="multilevel"/>
    <w:tmpl w:val="D7764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BE3B39"/>
    <w:multiLevelType w:val="multilevel"/>
    <w:tmpl w:val="9588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BB59AF"/>
    <w:multiLevelType w:val="multilevel"/>
    <w:tmpl w:val="C542F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242953"/>
    <w:multiLevelType w:val="multilevel"/>
    <w:tmpl w:val="420AE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AB6CC3"/>
    <w:multiLevelType w:val="multilevel"/>
    <w:tmpl w:val="91E0C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8707B3"/>
    <w:multiLevelType w:val="multilevel"/>
    <w:tmpl w:val="14EAC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5FBE"/>
    <w:rsid w:val="00061F61"/>
    <w:rsid w:val="002F4869"/>
    <w:rsid w:val="00492D99"/>
    <w:rsid w:val="004F0A93"/>
    <w:rsid w:val="007C1E2A"/>
    <w:rsid w:val="0083669A"/>
    <w:rsid w:val="009E73EA"/>
    <w:rsid w:val="00CC21EB"/>
    <w:rsid w:val="00F15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2A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F15FBE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F15F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loatimgleft">
    <w:name w:val="floatimgleft"/>
    <w:basedOn w:val="DefaultParagraphFont"/>
    <w:uiPriority w:val="99"/>
    <w:rsid w:val="00F15FB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F15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15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638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3</Pages>
  <Words>380</Words>
  <Characters>2169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PLHS</cp:lastModifiedBy>
  <cp:revision>3</cp:revision>
  <cp:lastPrinted>2011-05-02T19:40:00Z</cp:lastPrinted>
  <dcterms:created xsi:type="dcterms:W3CDTF">2010-05-03T21:50:00Z</dcterms:created>
  <dcterms:modified xsi:type="dcterms:W3CDTF">2011-05-02T19:40:00Z</dcterms:modified>
</cp:coreProperties>
</file>