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9F8" w:rsidRDefault="008F69F8" w:rsidP="008F69F8">
      <w:pPr>
        <w:pStyle w:val="ListParagraph"/>
        <w:numPr>
          <w:ilvl w:val="0"/>
          <w:numId w:val="12"/>
        </w:numPr>
      </w:pPr>
      <w:r>
        <w:t xml:space="preserve">Complete the table below to outline four main types of receptors and the stimuli they detect: </w:t>
      </w:r>
    </w:p>
    <w:tbl>
      <w:tblPr>
        <w:tblStyle w:val="TableGrid"/>
        <w:tblW w:w="9378" w:type="dxa"/>
        <w:tblInd w:w="288" w:type="dxa"/>
        <w:tblLook w:val="04A0" w:firstRow="1" w:lastRow="0" w:firstColumn="1" w:lastColumn="0" w:noHBand="0" w:noVBand="1"/>
      </w:tblPr>
      <w:tblGrid>
        <w:gridCol w:w="1980"/>
        <w:gridCol w:w="3420"/>
        <w:gridCol w:w="3978"/>
      </w:tblGrid>
      <w:tr w:rsidR="008F69F8" w:rsidTr="008F69F8">
        <w:trPr>
          <w:trHeight w:val="368"/>
        </w:trPr>
        <w:tc>
          <w:tcPr>
            <w:tcW w:w="1980" w:type="dxa"/>
            <w:vAlign w:val="center"/>
          </w:tcPr>
          <w:p w:rsidR="008F69F8" w:rsidRPr="003140F0" w:rsidRDefault="008F69F8" w:rsidP="0004643D">
            <w:pPr>
              <w:pStyle w:val="ListParagraph"/>
              <w:ind w:left="0"/>
              <w:jc w:val="center"/>
              <w:rPr>
                <w:b/>
              </w:rPr>
            </w:pPr>
            <w:r w:rsidRPr="003140F0">
              <w:rPr>
                <w:b/>
              </w:rPr>
              <w:t>Receptor</w:t>
            </w:r>
          </w:p>
        </w:tc>
        <w:tc>
          <w:tcPr>
            <w:tcW w:w="3420" w:type="dxa"/>
            <w:vAlign w:val="center"/>
          </w:tcPr>
          <w:p w:rsidR="008F69F8" w:rsidRPr="003140F0" w:rsidRDefault="008F69F8" w:rsidP="0004643D">
            <w:pPr>
              <w:pStyle w:val="ListParagraph"/>
              <w:ind w:left="0"/>
              <w:jc w:val="center"/>
              <w:rPr>
                <w:b/>
              </w:rPr>
            </w:pPr>
            <w:r w:rsidRPr="003140F0">
              <w:rPr>
                <w:b/>
              </w:rPr>
              <w:t>Stimulus</w:t>
            </w:r>
          </w:p>
        </w:tc>
        <w:tc>
          <w:tcPr>
            <w:tcW w:w="3978" w:type="dxa"/>
            <w:vAlign w:val="center"/>
          </w:tcPr>
          <w:p w:rsidR="008F69F8" w:rsidRPr="003140F0" w:rsidRDefault="008F69F8" w:rsidP="0004643D">
            <w:pPr>
              <w:pStyle w:val="ListParagraph"/>
              <w:ind w:left="0"/>
              <w:jc w:val="center"/>
              <w:rPr>
                <w:b/>
              </w:rPr>
            </w:pPr>
            <w:r w:rsidRPr="003140F0">
              <w:rPr>
                <w:b/>
              </w:rPr>
              <w:t>Examples</w:t>
            </w:r>
          </w:p>
        </w:tc>
      </w:tr>
      <w:tr w:rsidR="008F69F8" w:rsidTr="008F69F8">
        <w:trPr>
          <w:trHeight w:val="929"/>
        </w:trPr>
        <w:tc>
          <w:tcPr>
            <w:tcW w:w="1980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  <w:r w:rsidRPr="008F69F8">
              <w:rPr>
                <w:i/>
              </w:rPr>
              <w:t>Mechano</w:t>
            </w:r>
            <w:r>
              <w:t>receptor</w:t>
            </w:r>
          </w:p>
        </w:tc>
        <w:tc>
          <w:tcPr>
            <w:tcW w:w="3420" w:type="dxa"/>
            <w:vAlign w:val="center"/>
          </w:tcPr>
          <w:p w:rsidR="008F69F8" w:rsidRPr="00C51FFB" w:rsidRDefault="008F69F8" w:rsidP="0004643D">
            <w:pPr>
              <w:pStyle w:val="ListParagraph"/>
              <w:ind w:left="0"/>
              <w:jc w:val="center"/>
              <w:rPr>
                <w:i/>
                <w:color w:val="FF0000"/>
              </w:rPr>
            </w:pPr>
          </w:p>
        </w:tc>
        <w:tc>
          <w:tcPr>
            <w:tcW w:w="3978" w:type="dxa"/>
            <w:vAlign w:val="center"/>
          </w:tcPr>
          <w:p w:rsidR="008F69F8" w:rsidRPr="00C51FFB" w:rsidRDefault="008F69F8" w:rsidP="0004643D">
            <w:pPr>
              <w:pStyle w:val="ListParagraph"/>
              <w:ind w:left="0"/>
              <w:jc w:val="center"/>
              <w:rPr>
                <w:i/>
                <w:color w:val="FF0000"/>
              </w:rPr>
            </w:pPr>
          </w:p>
        </w:tc>
      </w:tr>
      <w:tr w:rsidR="008F69F8" w:rsidTr="00C51FFB">
        <w:trPr>
          <w:trHeight w:val="755"/>
        </w:trPr>
        <w:tc>
          <w:tcPr>
            <w:tcW w:w="1980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  <w:proofErr w:type="spellStart"/>
            <w:r w:rsidRPr="008F69F8">
              <w:rPr>
                <w:i/>
              </w:rPr>
              <w:t>Thermo</w:t>
            </w:r>
            <w:r>
              <w:t>receptor</w:t>
            </w:r>
            <w:proofErr w:type="spellEnd"/>
          </w:p>
        </w:tc>
        <w:tc>
          <w:tcPr>
            <w:tcW w:w="3420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</w:p>
        </w:tc>
        <w:tc>
          <w:tcPr>
            <w:tcW w:w="3978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</w:p>
        </w:tc>
      </w:tr>
      <w:tr w:rsidR="008F69F8" w:rsidTr="00C51FFB">
        <w:trPr>
          <w:trHeight w:val="800"/>
        </w:trPr>
        <w:tc>
          <w:tcPr>
            <w:tcW w:w="1980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  <w:r w:rsidRPr="008F69F8">
              <w:rPr>
                <w:i/>
              </w:rPr>
              <w:t>Chemo</w:t>
            </w:r>
            <w:r>
              <w:t>receptor</w:t>
            </w:r>
          </w:p>
        </w:tc>
        <w:tc>
          <w:tcPr>
            <w:tcW w:w="3420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</w:p>
        </w:tc>
        <w:tc>
          <w:tcPr>
            <w:tcW w:w="3978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</w:p>
        </w:tc>
      </w:tr>
      <w:tr w:rsidR="008F69F8" w:rsidTr="00C51FFB">
        <w:trPr>
          <w:trHeight w:val="800"/>
        </w:trPr>
        <w:tc>
          <w:tcPr>
            <w:tcW w:w="1980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  <w:r w:rsidRPr="008F69F8">
              <w:rPr>
                <w:i/>
              </w:rPr>
              <w:t>Photo</w:t>
            </w:r>
            <w:r>
              <w:t>receptor</w:t>
            </w:r>
          </w:p>
        </w:tc>
        <w:tc>
          <w:tcPr>
            <w:tcW w:w="3420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</w:p>
        </w:tc>
        <w:tc>
          <w:tcPr>
            <w:tcW w:w="3978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</w:p>
        </w:tc>
      </w:tr>
    </w:tbl>
    <w:p w:rsidR="008F69F8" w:rsidRDefault="008F69F8" w:rsidP="008F69F8">
      <w:pPr>
        <w:pStyle w:val="ListParagraph"/>
      </w:pPr>
    </w:p>
    <w:p w:rsidR="008F69F8" w:rsidRDefault="008F69F8" w:rsidP="008F69F8">
      <w:pPr>
        <w:pStyle w:val="ListParagraph"/>
        <w:numPr>
          <w:ilvl w:val="0"/>
          <w:numId w:val="12"/>
        </w:numPr>
      </w:pPr>
      <w:r w:rsidRPr="009708CF">
        <w:rPr>
          <w:b/>
        </w:rPr>
        <w:t>TOK link</w:t>
      </w:r>
      <w:r>
        <w:t xml:space="preserve"> – To what extent is our perception of the world limited by our receptors? </w:t>
      </w:r>
    </w:p>
    <w:p w:rsidR="008F69F8" w:rsidRDefault="008F69F8" w:rsidP="008F69F8">
      <w:pPr>
        <w:pStyle w:val="ListParagraph"/>
      </w:pPr>
      <w:r>
        <w:t xml:space="preserve">Research some examples of animals with different ranges of stimuli – or even completely different stimuli altogether! </w:t>
      </w:r>
    </w:p>
    <w:p w:rsidR="008F69F8" w:rsidRDefault="008F69F8" w:rsidP="008F69F8">
      <w:pPr>
        <w:pStyle w:val="ListParagraph"/>
      </w:pPr>
    </w:p>
    <w:p w:rsidR="008F69F8" w:rsidRDefault="008F69F8" w:rsidP="008F69F8">
      <w:pPr>
        <w:pStyle w:val="ListParagraph"/>
        <w:numPr>
          <w:ilvl w:val="0"/>
          <w:numId w:val="12"/>
        </w:numPr>
      </w:pPr>
      <w:r>
        <w:t xml:space="preserve">Label the structures of the human eye with their names and functions: </w:t>
      </w:r>
      <w:r>
        <w:rPr>
          <w:noProof/>
        </w:rPr>
        <w:drawing>
          <wp:inline distT="0" distB="0" distL="0" distR="0" wp14:anchorId="3CD50462" wp14:editId="5315FA11">
            <wp:extent cx="3829050" cy="3385531"/>
            <wp:effectExtent l="19050" t="0" r="0" b="0"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3385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57EB" w:rsidRDefault="00F257EB" w:rsidP="00F257EB"/>
    <w:p w:rsidR="00F257EB" w:rsidRDefault="00F257EB" w:rsidP="00F257EB"/>
    <w:p w:rsidR="008F69F8" w:rsidRDefault="008F69F8" w:rsidP="008F69F8">
      <w:pPr>
        <w:pStyle w:val="ListParagraph"/>
        <w:numPr>
          <w:ilvl w:val="0"/>
          <w:numId w:val="12"/>
        </w:numPr>
      </w:pPr>
      <w:r>
        <w:lastRenderedPageBreak/>
        <w:t xml:space="preserve">Label the section of the retina below: </w:t>
      </w:r>
    </w:p>
    <w:p w:rsidR="008F69F8" w:rsidRDefault="008F69F8" w:rsidP="008F69F8">
      <w:pPr>
        <w:pStyle w:val="ListParagraph"/>
      </w:pPr>
    </w:p>
    <w:p w:rsidR="008F69F8" w:rsidRDefault="008F69F8" w:rsidP="008F69F8">
      <w:pPr>
        <w:pStyle w:val="ListParagraph"/>
      </w:pPr>
      <w:r w:rsidRPr="00A84322">
        <w:rPr>
          <w:noProof/>
        </w:rPr>
        <w:drawing>
          <wp:inline distT="0" distB="0" distL="0" distR="0">
            <wp:extent cx="4800600" cy="2033322"/>
            <wp:effectExtent l="0" t="0" r="0" b="0"/>
            <wp:docPr id="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7339" cy="2040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69F8" w:rsidRDefault="008F69F8" w:rsidP="008F69F8">
      <w:pPr>
        <w:pStyle w:val="ListParagraph"/>
        <w:numPr>
          <w:ilvl w:val="0"/>
          <w:numId w:val="12"/>
        </w:numPr>
      </w:pPr>
      <w:r>
        <w:t xml:space="preserve">Annotate the diagram below to outline how light stimulus is received by the photoreceptor and converted to an action potential: </w:t>
      </w:r>
    </w:p>
    <w:p w:rsidR="008F69F8" w:rsidRDefault="008F69F8" w:rsidP="008F69F8">
      <w:pPr>
        <w:jc w:val="center"/>
      </w:pPr>
      <w:r>
        <w:rPr>
          <w:noProof/>
        </w:rPr>
        <w:drawing>
          <wp:inline distT="0" distB="0" distL="0" distR="0">
            <wp:extent cx="4591050" cy="1944868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6966" cy="1947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69F8" w:rsidRDefault="008F69F8" w:rsidP="008F69F8">
      <w:pPr>
        <w:pStyle w:val="ListParagraph"/>
        <w:numPr>
          <w:ilvl w:val="0"/>
          <w:numId w:val="12"/>
        </w:numPr>
      </w:pPr>
      <w:r>
        <w:t xml:space="preserve">Compare rod and cone cells: </w:t>
      </w:r>
    </w:p>
    <w:tbl>
      <w:tblPr>
        <w:tblStyle w:val="TableGrid"/>
        <w:tblW w:w="9813" w:type="dxa"/>
        <w:tblInd w:w="-72" w:type="dxa"/>
        <w:tblLook w:val="04A0" w:firstRow="1" w:lastRow="0" w:firstColumn="1" w:lastColumn="0" w:noHBand="0" w:noVBand="1"/>
      </w:tblPr>
      <w:tblGrid>
        <w:gridCol w:w="2380"/>
        <w:gridCol w:w="3716"/>
        <w:gridCol w:w="3717"/>
      </w:tblGrid>
      <w:tr w:rsidR="008F69F8" w:rsidTr="0004643D">
        <w:trPr>
          <w:trHeight w:val="323"/>
        </w:trPr>
        <w:tc>
          <w:tcPr>
            <w:tcW w:w="2380" w:type="dxa"/>
            <w:tcBorders>
              <w:top w:val="nil"/>
              <w:left w:val="nil"/>
            </w:tcBorders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</w:p>
        </w:tc>
        <w:tc>
          <w:tcPr>
            <w:tcW w:w="3716" w:type="dxa"/>
            <w:vAlign w:val="center"/>
          </w:tcPr>
          <w:p w:rsidR="008F69F8" w:rsidRPr="00A84322" w:rsidRDefault="008F69F8" w:rsidP="0004643D">
            <w:pPr>
              <w:pStyle w:val="ListParagraph"/>
              <w:ind w:left="0"/>
              <w:jc w:val="center"/>
              <w:rPr>
                <w:b/>
              </w:rPr>
            </w:pPr>
            <w:r w:rsidRPr="00A84322">
              <w:rPr>
                <w:b/>
              </w:rPr>
              <w:t>Rod cells</w:t>
            </w:r>
          </w:p>
        </w:tc>
        <w:tc>
          <w:tcPr>
            <w:tcW w:w="3717" w:type="dxa"/>
            <w:vAlign w:val="center"/>
          </w:tcPr>
          <w:p w:rsidR="008F69F8" w:rsidRPr="00A84322" w:rsidRDefault="008F69F8" w:rsidP="0004643D">
            <w:pPr>
              <w:pStyle w:val="ListParagraph"/>
              <w:ind w:left="0"/>
              <w:jc w:val="center"/>
              <w:rPr>
                <w:b/>
              </w:rPr>
            </w:pPr>
            <w:r w:rsidRPr="00A84322">
              <w:rPr>
                <w:b/>
              </w:rPr>
              <w:t>Cone cells</w:t>
            </w:r>
          </w:p>
        </w:tc>
      </w:tr>
      <w:tr w:rsidR="008F69F8" w:rsidTr="0004643D">
        <w:trPr>
          <w:trHeight w:val="530"/>
        </w:trPr>
        <w:tc>
          <w:tcPr>
            <w:tcW w:w="2380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  <w:r>
              <w:t>Light brightness</w:t>
            </w:r>
          </w:p>
        </w:tc>
        <w:tc>
          <w:tcPr>
            <w:tcW w:w="3716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</w:p>
        </w:tc>
        <w:tc>
          <w:tcPr>
            <w:tcW w:w="3717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</w:p>
        </w:tc>
      </w:tr>
      <w:tr w:rsidR="008F69F8" w:rsidTr="0004643D">
        <w:trPr>
          <w:trHeight w:val="440"/>
        </w:trPr>
        <w:tc>
          <w:tcPr>
            <w:tcW w:w="2380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  <w:r>
              <w:t>Diversity of cells</w:t>
            </w:r>
          </w:p>
        </w:tc>
        <w:tc>
          <w:tcPr>
            <w:tcW w:w="3716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</w:p>
        </w:tc>
        <w:tc>
          <w:tcPr>
            <w:tcW w:w="3717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</w:p>
        </w:tc>
      </w:tr>
      <w:tr w:rsidR="008F69F8" w:rsidTr="0004643D">
        <w:trPr>
          <w:trHeight w:val="800"/>
        </w:trPr>
        <w:tc>
          <w:tcPr>
            <w:tcW w:w="2380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  <w:r>
              <w:t>Wavelength sensitivity</w:t>
            </w:r>
          </w:p>
        </w:tc>
        <w:tc>
          <w:tcPr>
            <w:tcW w:w="3716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</w:p>
        </w:tc>
        <w:tc>
          <w:tcPr>
            <w:tcW w:w="3717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</w:p>
        </w:tc>
      </w:tr>
      <w:tr w:rsidR="008F69F8" w:rsidTr="0004643D">
        <w:trPr>
          <w:trHeight w:val="622"/>
        </w:trPr>
        <w:tc>
          <w:tcPr>
            <w:tcW w:w="2380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  <w:r>
              <w:t>Impulse: neuron ratio</w:t>
            </w:r>
          </w:p>
        </w:tc>
        <w:tc>
          <w:tcPr>
            <w:tcW w:w="3716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</w:p>
        </w:tc>
        <w:tc>
          <w:tcPr>
            <w:tcW w:w="3717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</w:p>
        </w:tc>
      </w:tr>
      <w:tr w:rsidR="008F69F8" w:rsidTr="0004643D">
        <w:trPr>
          <w:trHeight w:val="890"/>
        </w:trPr>
        <w:tc>
          <w:tcPr>
            <w:tcW w:w="2380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  <w:r>
              <w:t>distribution</w:t>
            </w:r>
          </w:p>
        </w:tc>
        <w:tc>
          <w:tcPr>
            <w:tcW w:w="3716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</w:p>
        </w:tc>
        <w:tc>
          <w:tcPr>
            <w:tcW w:w="3717" w:type="dxa"/>
            <w:vAlign w:val="center"/>
          </w:tcPr>
          <w:p w:rsidR="008F69F8" w:rsidRDefault="008F69F8" w:rsidP="0004643D">
            <w:pPr>
              <w:pStyle w:val="ListParagraph"/>
              <w:ind w:left="0"/>
              <w:jc w:val="center"/>
            </w:pPr>
          </w:p>
        </w:tc>
      </w:tr>
    </w:tbl>
    <w:p w:rsidR="008F69F8" w:rsidRDefault="008F69F8" w:rsidP="008F69F8">
      <w:pPr>
        <w:pStyle w:val="ListParagraph"/>
        <w:numPr>
          <w:ilvl w:val="0"/>
          <w:numId w:val="12"/>
        </w:numPr>
      </w:pPr>
      <w:r w:rsidRPr="00422791">
        <w:rPr>
          <w:b/>
        </w:rPr>
        <w:lastRenderedPageBreak/>
        <w:t>Explain</w:t>
      </w:r>
      <w:r>
        <w:t xml:space="preserve"> how visual stimuli are processed in the eye and brain, with reference to the following stages (you can draw or find images to help, if you wish):</w:t>
      </w:r>
    </w:p>
    <w:p w:rsidR="008F69F8" w:rsidRPr="00422791" w:rsidRDefault="008F69F8" w:rsidP="008F69F8">
      <w:pPr>
        <w:pStyle w:val="ListParagraph"/>
        <w:rPr>
          <w:sz w:val="10"/>
        </w:rPr>
      </w:pPr>
    </w:p>
    <w:p w:rsidR="008F69F8" w:rsidRPr="00422791" w:rsidRDefault="008F69F8" w:rsidP="008F69F8">
      <w:pPr>
        <w:pStyle w:val="ListParagraph"/>
        <w:rPr>
          <w:sz w:val="2"/>
        </w:rPr>
      </w:pPr>
    </w:p>
    <w:p w:rsidR="00464D74" w:rsidRDefault="008F69F8" w:rsidP="00464D74">
      <w:pPr>
        <w:pStyle w:val="ListParagraph"/>
        <w:numPr>
          <w:ilvl w:val="0"/>
          <w:numId w:val="13"/>
        </w:numPr>
      </w:pPr>
      <w:r>
        <w:t>Image focusing and in</w:t>
      </w:r>
      <w:r w:rsidR="00464D74">
        <w:t>version in the cornea and retina</w:t>
      </w:r>
    </w:p>
    <w:p w:rsidR="00464D74" w:rsidRDefault="00464D74" w:rsidP="00464D74"/>
    <w:p w:rsidR="00464D74" w:rsidRDefault="00464D74" w:rsidP="00464D74"/>
    <w:p w:rsidR="00464D74" w:rsidRDefault="00464D74" w:rsidP="00464D74"/>
    <w:p w:rsidR="008F69F8" w:rsidRPr="00422791" w:rsidRDefault="008F69F8" w:rsidP="008F69F8">
      <w:pPr>
        <w:pStyle w:val="ListParagraph"/>
        <w:ind w:left="1080"/>
        <w:rPr>
          <w:sz w:val="10"/>
        </w:rPr>
      </w:pPr>
    </w:p>
    <w:p w:rsidR="008F69F8" w:rsidRDefault="008F69F8" w:rsidP="008F69F8">
      <w:pPr>
        <w:pStyle w:val="ListParagraph"/>
        <w:numPr>
          <w:ilvl w:val="0"/>
          <w:numId w:val="13"/>
        </w:numPr>
      </w:pPr>
      <w:r>
        <w:t>Visual fields</w:t>
      </w:r>
    </w:p>
    <w:p w:rsidR="00464D74" w:rsidRDefault="00464D74" w:rsidP="00464D74"/>
    <w:p w:rsidR="00464D74" w:rsidRDefault="00464D74" w:rsidP="00464D74"/>
    <w:p w:rsidR="00464D74" w:rsidRDefault="00464D74" w:rsidP="00464D74"/>
    <w:p w:rsidR="008F69F8" w:rsidRPr="00422791" w:rsidRDefault="008F69F8" w:rsidP="008F69F8">
      <w:pPr>
        <w:pStyle w:val="ListParagraph"/>
        <w:ind w:left="1080"/>
        <w:rPr>
          <w:sz w:val="10"/>
        </w:rPr>
      </w:pPr>
    </w:p>
    <w:p w:rsidR="008F69F8" w:rsidRDefault="008F69F8" w:rsidP="008F69F8">
      <w:pPr>
        <w:pStyle w:val="ListParagraph"/>
        <w:numPr>
          <w:ilvl w:val="0"/>
          <w:numId w:val="13"/>
        </w:numPr>
      </w:pPr>
      <w:r>
        <w:t xml:space="preserve">Contralateral processing and the role of the </w:t>
      </w:r>
      <w:proofErr w:type="spellStart"/>
      <w:r>
        <w:t>chiasma</w:t>
      </w:r>
      <w:proofErr w:type="spellEnd"/>
    </w:p>
    <w:p w:rsidR="00464D74" w:rsidRDefault="00464D74" w:rsidP="00464D74"/>
    <w:p w:rsidR="00464D74" w:rsidRDefault="00464D74" w:rsidP="00464D74"/>
    <w:p w:rsidR="00464D74" w:rsidRDefault="00464D74" w:rsidP="00464D74"/>
    <w:p w:rsidR="00464D74" w:rsidRDefault="00464D74" w:rsidP="00464D74"/>
    <w:p w:rsidR="008F69F8" w:rsidRPr="00422791" w:rsidRDefault="008F69F8" w:rsidP="008F69F8">
      <w:pPr>
        <w:pStyle w:val="ListParagraph"/>
        <w:ind w:left="1080"/>
        <w:rPr>
          <w:sz w:val="12"/>
        </w:rPr>
      </w:pPr>
    </w:p>
    <w:p w:rsidR="008F69F8" w:rsidRDefault="008F69F8" w:rsidP="008F69F8">
      <w:pPr>
        <w:pStyle w:val="ListParagraph"/>
        <w:numPr>
          <w:ilvl w:val="0"/>
          <w:numId w:val="13"/>
        </w:numPr>
      </w:pPr>
      <w:r>
        <w:t>The role and location of the visual cortex in the brain</w:t>
      </w:r>
    </w:p>
    <w:p w:rsidR="00464D74" w:rsidRDefault="00464D74" w:rsidP="00464D74"/>
    <w:p w:rsidR="00464D74" w:rsidRDefault="00464D74" w:rsidP="00464D74"/>
    <w:p w:rsidR="00464D74" w:rsidRDefault="00464D74" w:rsidP="00464D74"/>
    <w:p w:rsidR="008F69F8" w:rsidRPr="00422791" w:rsidRDefault="008F69F8" w:rsidP="008F69F8">
      <w:pPr>
        <w:pStyle w:val="ListParagraph"/>
        <w:rPr>
          <w:sz w:val="12"/>
        </w:rPr>
      </w:pPr>
    </w:p>
    <w:p w:rsidR="008F69F8" w:rsidRDefault="008F69F8" w:rsidP="008F69F8">
      <w:pPr>
        <w:pStyle w:val="ListParagraph"/>
        <w:numPr>
          <w:ilvl w:val="0"/>
          <w:numId w:val="13"/>
        </w:numPr>
      </w:pPr>
      <w:r>
        <w:t>Edge enhancement and ‘filling in’ of the blind spot</w:t>
      </w:r>
    </w:p>
    <w:p w:rsidR="008F69F8" w:rsidRDefault="008F69F8" w:rsidP="008F69F8">
      <w:pPr>
        <w:pStyle w:val="ListParagraph"/>
      </w:pPr>
    </w:p>
    <w:p w:rsidR="008F69F8" w:rsidRDefault="008F69F8" w:rsidP="008F69F8"/>
    <w:p w:rsidR="008F69F8" w:rsidRDefault="008F69F8" w:rsidP="008F69F8"/>
    <w:p w:rsidR="008F69F8" w:rsidRDefault="008F69F8" w:rsidP="008F69F8"/>
    <w:p w:rsidR="008F69F8" w:rsidRDefault="008F69F8" w:rsidP="008F69F8"/>
    <w:p w:rsidR="008F69F8" w:rsidRDefault="00464D74" w:rsidP="008F69F8">
      <w:pPr>
        <w:pStyle w:val="ListParagraph"/>
        <w:numPr>
          <w:ilvl w:val="0"/>
          <w:numId w:val="12"/>
        </w:numPr>
      </w:pPr>
      <w:r>
        <w:t>L</w:t>
      </w:r>
      <w:r w:rsidR="008F69F8">
        <w:t xml:space="preserve">abel the diagram with the structures of the ear, and use the diagram to explain how sound is perceived by the ear. </w:t>
      </w:r>
    </w:p>
    <w:p w:rsidR="008F69F8" w:rsidRDefault="008F69F8" w:rsidP="008F69F8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>
            <wp:extent cx="4667250" cy="3297514"/>
            <wp:effectExtent l="19050" t="0" r="0" b="0"/>
            <wp:docPr id="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3297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69F8" w:rsidRDefault="008F69F8" w:rsidP="008F69F8"/>
    <w:p w:rsidR="008F69F8" w:rsidRDefault="008F69F8" w:rsidP="008F69F8"/>
    <w:p w:rsidR="008F69F8" w:rsidRDefault="008F69F8" w:rsidP="008F69F8"/>
    <w:p w:rsidR="008F69F8" w:rsidRDefault="008F69F8" w:rsidP="008F69F8"/>
    <w:sectPr w:rsidR="008F69F8" w:rsidSect="00F257EB">
      <w:headerReference w:type="default" r:id="rId13"/>
      <w:footerReference w:type="default" r:id="rId14"/>
      <w:pgSz w:w="12240" w:h="15840"/>
      <w:pgMar w:top="6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0B41" w:rsidRDefault="00490B41" w:rsidP="00B54DA8">
      <w:pPr>
        <w:spacing w:after="0" w:line="240" w:lineRule="auto"/>
      </w:pPr>
      <w:r>
        <w:separator/>
      </w:r>
    </w:p>
  </w:endnote>
  <w:endnote w:type="continuationSeparator" w:id="0">
    <w:p w:rsidR="00490B41" w:rsidRDefault="00490B41" w:rsidP="00B54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077" w:rsidRPr="00A57077" w:rsidRDefault="00A57077">
    <w:pPr>
      <w:pStyle w:val="Footer"/>
      <w:rPr>
        <w:color w:val="7F7F7F" w:themeColor="text1" w:themeTint="80"/>
        <w:sz w:val="20"/>
      </w:rPr>
    </w:pPr>
    <w:r>
      <w:rPr>
        <w:color w:val="7F7F7F" w:themeColor="text1" w:themeTint="80"/>
        <w:sz w:val="20"/>
      </w:rPr>
      <w:t xml:space="preserve">     </w:t>
    </w:r>
    <w:r w:rsidRPr="0018790C">
      <w:rPr>
        <w:noProof/>
        <w:color w:val="7F7F7F" w:themeColor="text1" w:themeTint="80"/>
        <w:sz w:val="20"/>
      </w:rPr>
      <w:drawing>
        <wp:anchor distT="0" distB="0" distL="114300" distR="114300" simplePos="0" relativeHeight="251660288" behindDoc="1" locked="0" layoutInCell="1" allowOverlap="1" wp14:anchorId="48F21127" wp14:editId="0988D1D3">
          <wp:simplePos x="0" y="0"/>
          <wp:positionH relativeFrom="column">
            <wp:posOffset>-342900</wp:posOffset>
          </wp:positionH>
          <wp:positionV relativeFrom="paragraph">
            <wp:posOffset>-54610</wp:posOffset>
          </wp:positionV>
          <wp:extent cx="333375" cy="333375"/>
          <wp:effectExtent l="19050" t="0" r="9525" b="0"/>
          <wp:wrapTight wrapText="bothSides">
            <wp:wrapPolygon edited="0">
              <wp:start x="-1234" y="0"/>
              <wp:lineTo x="-1234" y="20983"/>
              <wp:lineTo x="22217" y="20983"/>
              <wp:lineTo x="22217" y="0"/>
              <wp:lineTo x="-1234" y="0"/>
            </wp:wrapPolygon>
          </wp:wrapTight>
          <wp:docPr id="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67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" cy="333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color w:val="7F7F7F" w:themeColor="text1" w:themeTint="80"/>
        <w:sz w:val="20"/>
      </w:rPr>
      <w:t xml:space="preserve">   </w:t>
    </w:r>
    <w:r w:rsidRPr="0018790C">
      <w:rPr>
        <w:color w:val="7F7F7F" w:themeColor="text1" w:themeTint="80"/>
        <w:sz w:val="20"/>
      </w:rPr>
      <w:t xml:space="preserve">Stephen Taylor                       </w:t>
    </w:r>
    <w:r>
      <w:rPr>
        <w:color w:val="7F7F7F" w:themeColor="text1" w:themeTint="80"/>
        <w:sz w:val="20"/>
      </w:rPr>
      <w:t xml:space="preserve">       </w:t>
    </w:r>
    <w:r w:rsidRPr="0018790C">
      <w:rPr>
        <w:color w:val="7F7F7F" w:themeColor="text1" w:themeTint="80"/>
        <w:sz w:val="20"/>
      </w:rPr>
      <w:t xml:space="preserve">Bandung International School         </w:t>
    </w:r>
    <w:r>
      <w:rPr>
        <w:color w:val="7F7F7F" w:themeColor="text1" w:themeTint="80"/>
        <w:sz w:val="20"/>
      </w:rPr>
      <w:t xml:space="preserve">            </w:t>
    </w:r>
    <w:hyperlink r:id="rId2" w:history="1">
      <w:r w:rsidRPr="0018790C">
        <w:rPr>
          <w:rStyle w:val="Hyperlink"/>
          <w:color w:val="7F7F7F" w:themeColor="text1" w:themeTint="80"/>
          <w:sz w:val="20"/>
        </w:rPr>
        <w:t>http://sciencevideos.wordpress.com</w:t>
      </w:r>
    </w:hyperlink>
    <w:r w:rsidRPr="0018790C">
      <w:rPr>
        <w:color w:val="7F7F7F" w:themeColor="text1" w:themeTint="80"/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0B41" w:rsidRDefault="00490B41" w:rsidP="00B54DA8">
      <w:pPr>
        <w:spacing w:after="0" w:line="240" w:lineRule="auto"/>
      </w:pPr>
      <w:r>
        <w:separator/>
      </w:r>
    </w:p>
  </w:footnote>
  <w:footnote w:type="continuationSeparator" w:id="0">
    <w:p w:rsidR="00490B41" w:rsidRDefault="00490B41" w:rsidP="00B54D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7EB" w:rsidRDefault="00F257EB" w:rsidP="00F257EB">
    <w:r>
      <w:rPr>
        <w:b/>
        <w:sz w:val="28"/>
        <w:szCs w:val="28"/>
      </w:rPr>
      <w:t>Option E</w:t>
    </w:r>
    <w:r>
      <w:rPr>
        <w:b/>
        <w:sz w:val="28"/>
        <w:szCs w:val="28"/>
      </w:rPr>
      <w:t>2</w:t>
    </w:r>
    <w:r>
      <w:rPr>
        <w:b/>
        <w:sz w:val="28"/>
        <w:szCs w:val="28"/>
      </w:rPr>
      <w:t xml:space="preserve"> Questions</w:t>
    </w:r>
    <w:r>
      <w:tab/>
    </w:r>
    <w:r>
      <w:tab/>
    </w:r>
    <w:r>
      <w:tab/>
    </w:r>
    <w:r>
      <w:tab/>
      <w:t>Name: _________________________________</w:t>
    </w:r>
  </w:p>
  <w:p w:rsidR="00F257EB" w:rsidRDefault="00F257EB" w:rsidP="00F257EB">
    <w:r>
      <w:tab/>
    </w:r>
    <w:r>
      <w:tab/>
    </w:r>
    <w:r>
      <w:tab/>
    </w:r>
    <w:r>
      <w:tab/>
    </w:r>
    <w:r>
      <w:tab/>
    </w:r>
    <w:r>
      <w:tab/>
    </w:r>
    <w:r>
      <w:tab/>
      <w:t>Date: ______________</w:t>
    </w:r>
    <w:proofErr w:type="gramStart"/>
    <w:r>
      <w:t>_  Period</w:t>
    </w:r>
    <w:proofErr w:type="gramEnd"/>
    <w:r>
      <w:t>: ____________</w:t>
    </w:r>
  </w:p>
  <w:p w:rsidR="00B54DA8" w:rsidRPr="00F257EB" w:rsidRDefault="00B54DA8" w:rsidP="00F257E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82C92"/>
    <w:multiLevelType w:val="hybridMultilevel"/>
    <w:tmpl w:val="801A0A96"/>
    <w:lvl w:ilvl="0" w:tplc="679ADA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1D70FA7"/>
    <w:multiLevelType w:val="hybridMultilevel"/>
    <w:tmpl w:val="39EC72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20B23"/>
    <w:multiLevelType w:val="hybridMultilevel"/>
    <w:tmpl w:val="C3E262CA"/>
    <w:lvl w:ilvl="0" w:tplc="28742E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28A4F90"/>
    <w:multiLevelType w:val="hybridMultilevel"/>
    <w:tmpl w:val="F0800F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B52E2B"/>
    <w:multiLevelType w:val="hybridMultilevel"/>
    <w:tmpl w:val="F5763588"/>
    <w:lvl w:ilvl="0" w:tplc="136690C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DA84559"/>
    <w:multiLevelType w:val="hybridMultilevel"/>
    <w:tmpl w:val="6A5A6E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E141D7"/>
    <w:multiLevelType w:val="hybridMultilevel"/>
    <w:tmpl w:val="064600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380CE2"/>
    <w:multiLevelType w:val="hybridMultilevel"/>
    <w:tmpl w:val="96A6E7F8"/>
    <w:lvl w:ilvl="0" w:tplc="8F0A01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EAA46E2"/>
    <w:multiLevelType w:val="hybridMultilevel"/>
    <w:tmpl w:val="53AE8B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3A5982"/>
    <w:multiLevelType w:val="hybridMultilevel"/>
    <w:tmpl w:val="526430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002F68"/>
    <w:multiLevelType w:val="hybridMultilevel"/>
    <w:tmpl w:val="41829C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FE635A"/>
    <w:multiLevelType w:val="hybridMultilevel"/>
    <w:tmpl w:val="A33A8FB6"/>
    <w:lvl w:ilvl="0" w:tplc="99A4BC5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A52210A"/>
    <w:multiLevelType w:val="hybridMultilevel"/>
    <w:tmpl w:val="801A0A96"/>
    <w:lvl w:ilvl="0" w:tplc="679ADA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58135C7"/>
    <w:multiLevelType w:val="hybridMultilevel"/>
    <w:tmpl w:val="D744D9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2"/>
  </w:num>
  <w:num w:numId="4">
    <w:abstractNumId w:val="4"/>
  </w:num>
  <w:num w:numId="5">
    <w:abstractNumId w:val="8"/>
  </w:num>
  <w:num w:numId="6">
    <w:abstractNumId w:val="10"/>
  </w:num>
  <w:num w:numId="7">
    <w:abstractNumId w:val="2"/>
  </w:num>
  <w:num w:numId="8">
    <w:abstractNumId w:val="7"/>
  </w:num>
  <w:num w:numId="9">
    <w:abstractNumId w:val="1"/>
  </w:num>
  <w:num w:numId="10">
    <w:abstractNumId w:val="5"/>
  </w:num>
  <w:num w:numId="11">
    <w:abstractNumId w:val="6"/>
  </w:num>
  <w:num w:numId="12">
    <w:abstractNumId w:val="13"/>
  </w:num>
  <w:num w:numId="13">
    <w:abstractNumId w:val="11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A0A29"/>
    <w:rsid w:val="00011B96"/>
    <w:rsid w:val="00060EAE"/>
    <w:rsid w:val="00110DEE"/>
    <w:rsid w:val="001D2966"/>
    <w:rsid w:val="002C6EB2"/>
    <w:rsid w:val="003B4A5E"/>
    <w:rsid w:val="00435E9C"/>
    <w:rsid w:val="0045481B"/>
    <w:rsid w:val="00464D74"/>
    <w:rsid w:val="00490B41"/>
    <w:rsid w:val="00491F7D"/>
    <w:rsid w:val="004A0A29"/>
    <w:rsid w:val="00536AC6"/>
    <w:rsid w:val="005A7C69"/>
    <w:rsid w:val="00645F1D"/>
    <w:rsid w:val="006779C1"/>
    <w:rsid w:val="00696C45"/>
    <w:rsid w:val="007A2C9E"/>
    <w:rsid w:val="007D3AEC"/>
    <w:rsid w:val="008669FA"/>
    <w:rsid w:val="008E1B67"/>
    <w:rsid w:val="008F69F8"/>
    <w:rsid w:val="00916CFF"/>
    <w:rsid w:val="0096636C"/>
    <w:rsid w:val="00A3517A"/>
    <w:rsid w:val="00A40090"/>
    <w:rsid w:val="00A57077"/>
    <w:rsid w:val="00A66301"/>
    <w:rsid w:val="00A6772D"/>
    <w:rsid w:val="00B54DA8"/>
    <w:rsid w:val="00B70A85"/>
    <w:rsid w:val="00B96975"/>
    <w:rsid w:val="00C27D3A"/>
    <w:rsid w:val="00C34D67"/>
    <w:rsid w:val="00C51FFB"/>
    <w:rsid w:val="00D31143"/>
    <w:rsid w:val="00E53260"/>
    <w:rsid w:val="00ED6CD3"/>
    <w:rsid w:val="00F02EFE"/>
    <w:rsid w:val="00F257EB"/>
    <w:rsid w:val="00FB7909"/>
    <w:rsid w:val="00FE6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D67"/>
  </w:style>
  <w:style w:type="paragraph" w:styleId="Heading1">
    <w:name w:val="heading 1"/>
    <w:basedOn w:val="Normal"/>
    <w:next w:val="Normal"/>
    <w:link w:val="Heading1Char"/>
    <w:uiPriority w:val="9"/>
    <w:qFormat/>
    <w:rsid w:val="003B4A5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4DA8"/>
  </w:style>
  <w:style w:type="paragraph" w:styleId="Footer">
    <w:name w:val="footer"/>
    <w:basedOn w:val="Normal"/>
    <w:link w:val="Foot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4DA8"/>
  </w:style>
  <w:style w:type="paragraph" w:styleId="BalloonText">
    <w:name w:val="Balloon Text"/>
    <w:basedOn w:val="Normal"/>
    <w:link w:val="BalloonTextChar"/>
    <w:uiPriority w:val="99"/>
    <w:semiHidden/>
    <w:unhideWhenUsed/>
    <w:rsid w:val="00B54D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DA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4D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5707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B4A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Bibliography">
    <w:name w:val="Bibliography"/>
    <w:basedOn w:val="Normal"/>
    <w:next w:val="Normal"/>
    <w:uiPriority w:val="37"/>
    <w:unhideWhenUsed/>
    <w:rsid w:val="003B4A5E"/>
  </w:style>
  <w:style w:type="table" w:styleId="TableGrid">
    <w:name w:val="Table Grid"/>
    <w:basedOn w:val="TableNormal"/>
    <w:uiPriority w:val="59"/>
    <w:rsid w:val="003B4A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5A7C6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4A5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4DA8"/>
  </w:style>
  <w:style w:type="paragraph" w:styleId="Footer">
    <w:name w:val="footer"/>
    <w:basedOn w:val="Normal"/>
    <w:link w:val="Foot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4DA8"/>
  </w:style>
  <w:style w:type="paragraph" w:styleId="BalloonText">
    <w:name w:val="Balloon Text"/>
    <w:basedOn w:val="Normal"/>
    <w:link w:val="BalloonTextChar"/>
    <w:uiPriority w:val="99"/>
    <w:semiHidden/>
    <w:unhideWhenUsed/>
    <w:rsid w:val="00B54D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DA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4D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5707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B4A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Bibliography">
    <w:name w:val="Bibliography"/>
    <w:basedOn w:val="Normal"/>
    <w:next w:val="Normal"/>
    <w:uiPriority w:val="37"/>
    <w:unhideWhenUsed/>
    <w:rsid w:val="003B4A5E"/>
  </w:style>
  <w:style w:type="table" w:styleId="TableGrid">
    <w:name w:val="Table Grid"/>
    <w:basedOn w:val="TableNormal"/>
    <w:uiPriority w:val="59"/>
    <w:rsid w:val="003B4A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5A7C6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2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sciencevideos.wordpress.com" TargetMode="External"/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BISnetwork\Teaching%20Staff\04%20IB%20Diploma%20Programme\Group%204\IB%20Biology\Resources\EssentialBiology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>
  <b:Source>
    <b:Tag>And07</b:Tag>
    <b:SourceType>Book</b:SourceType>
    <b:Guid>{6A8F513C-C7EB-4BA6-A5FC-4D0785600A9D}</b:Guid>
    <b:Author>
      <b:Author>
        <b:NameList>
          <b:Person>
            <b:Last>Allott</b:Last>
            <b:First>Andrew</b:First>
          </b:Person>
        </b:NameList>
      </b:Author>
    </b:Author>
    <b:Title>IB Study Guide: Biology for the IB Diploma</b:Title>
    <b:Year>2007</b:Year>
    <b:Publisher>Oxford University Press</b:Publisher>
    <b:StandardNumber>978-0-19-915143-1</b:StandardNumber>
    <b:RefOrder>2</b:RefOrder>
  </b:Source>
  <b:Source>
    <b:Tag>And071</b:Tag>
    <b:SourceType>Book</b:SourceType>
    <b:Guid>{1261AA96-44F7-489C-B068-A819FD3FCCA3}</b:Guid>
    <b:Title>Biology Course Companion</b:Title>
    <b:Year>2007</b:Year>
    <b:StandardNumber>978-099151240</b:StandardNumber>
    <b:Author>
      <b:Author>
        <b:NameList>
          <b:Person>
            <b:Last>Mindorff</b:Last>
            <b:First>D</b:First>
            <b:Middle>and Allott, A</b:Middle>
          </b:Person>
        </b:NameList>
      </b:Author>
    </b:Author>
    <b:City>Oxford</b:City>
    <b:Publisher>Oxford University Press</b:Publisher>
    <b:RefOrder>3</b:RefOrder>
  </b:Source>
  <b:Source>
    <b:Tag>CJC07</b:Tag>
    <b:SourceType>Book</b:SourceType>
    <b:Guid>{F305D1B8-A52E-48EE-AB05-CF889B26571A}</b:Guid>
    <b:Author>
      <b:Author>
        <b:NameList>
          <b:Person>
            <b:Last>Clegg</b:Last>
            <b:First>CJ</b:First>
          </b:Person>
        </b:NameList>
      </b:Author>
    </b:Author>
    <b:Title>Biology for the IB Diploma</b:Title>
    <b:Year>2007</b:Year>
    <b:City>London</b:City>
    <b:Publisher>Hodder Murray</b:Publisher>
    <b:StandardNumber>978-0340926529</b:StandardNumber>
    <b:RefOrder>4</b:RefOrder>
  </b:Source>
  <b:Source>
    <b:Tag>Cam06</b:Tag>
    <b:SourceType>Book</b:SourceType>
    <b:Guid>{1A9F3051-8920-4962-B311-83211DD5C6B7}</b:Guid>
    <b:Author>
      <b:Author>
        <b:NameList>
          <b:Person>
            <b:Last>Campbell N.</b:Last>
            <b:First>Reece</b:First>
            <b:Middle>J., Taylor M., Simon. E</b:Middle>
          </b:Person>
        </b:NameList>
      </b:Author>
    </b:Author>
    <b:Title>Biology Concepts and Connections</b:Title>
    <b:Year>2006</b:Year>
    <b:City>San Fransisco</b:City>
    <b:Publisher>Pearson Benjamin Cummings</b:Publisher>
    <b:StandardNumber>0-8053-7160-5</b:StandardNumber>
    <b:RefOrder>5</b:RefOrder>
  </b:Source>
  <b:Source>
    <b:Tag>Joh10</b:Tag>
    <b:SourceType>InternetSite</b:SourceType>
    <b:Guid>{13A2685E-D187-4636-86C1-43DB48C8D32F}</b:Guid>
    <b:Author>
      <b:Author>
        <b:NameList>
          <b:Person>
            <b:Last>Burrell</b:Last>
            <b:First>John</b:First>
          </b:Person>
        </b:NameList>
      </b:Author>
    </b:Author>
    <b:InternetSiteTitle>Click4Biology</b:InternetSiteTitle>
    <b:Year>2010</b:Year>
    <b:URL>http://click4biology.info/</b:URL>
    <b:RefOrder>6</b:RefOrder>
  </b:Source>
  <b:Source>
    <b:Tag>IBO07</b:Tag>
    <b:SourceType>DocumentFromInternetSite</b:SourceType>
    <b:Guid>{36C1CFE7-D34B-43B9-B411-4620D66111E5}</b:Guid>
    <b:Author>
      <b:Author>
        <b:Corporate>IBO</b:Corporate>
      </b:Author>
    </b:Author>
    <b:InternetSiteTitle>Biology Subject Guide</b:InternetSiteTitle>
    <b:ProductionCompany>IBO</b:ProductionCompany>
    <b:Year>2007</b:Year>
    <b:URL>http://xmltwo.ibo.org/publications/migrated/production-app2.ibo.org/publication/7/part/2/chapter/1.html</b:URL>
    <b:RefOrder>7</b:RefOrder>
  </b:Source>
  <b:Source>
    <b:Tag>Ste104</b:Tag>
    <b:SourceType>InternetSite</b:SourceType>
    <b:Guid>{7808EAE0-CD0C-4046-939E-B31FC89FE747}</b:Guid>
    <b:Year>2010</b:Year>
    <b:Author>
      <b:Author>
        <b:NameList>
          <b:Person>
            <b:Last>Taylor</b:Last>
            <b:First>Stephen</b:First>
          </b:Person>
        </b:NameList>
      </b:Author>
    </b:Author>
    <b:InternetSiteTitle>Science Video Resources</b:InternetSiteTitle>
    <b:ProductionCompany>Wordpress</b:ProductionCompany>
    <b:URL>http://sciencevideos.wordpress.com/options/option-e-neurobiology-and-behaviour/e2-perception-of-stimuli/</b:URL>
    <b:Title>Perception of Stimuli (presentation)</b:Title>
    <b:RefOrder>1</b:RefOrder>
  </b:Source>
</b:Sources>
</file>

<file path=customXml/itemProps1.xml><?xml version="1.0" encoding="utf-8"?>
<ds:datastoreItem xmlns:ds="http://schemas.openxmlformats.org/officeDocument/2006/customXml" ds:itemID="{30FF6A97-9538-49D4-AFFE-909875E47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EssentialBiologyTemplate</Template>
  <TotalTime>296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Bandung International School</Company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Windows User</cp:lastModifiedBy>
  <cp:revision>4</cp:revision>
  <cp:lastPrinted>2012-10-15T18:00:00Z</cp:lastPrinted>
  <dcterms:created xsi:type="dcterms:W3CDTF">2012-10-02T08:37:00Z</dcterms:created>
  <dcterms:modified xsi:type="dcterms:W3CDTF">2012-10-15T20:46:00Z</dcterms:modified>
</cp:coreProperties>
</file>