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4AD" w:rsidRDefault="00D134AD" w:rsidP="00D134AD">
      <w:pPr>
        <w:spacing w:after="0"/>
        <w:jc w:val="right"/>
        <w:rPr>
          <w:rFonts w:cs="Arial"/>
          <w:szCs w:val="24"/>
        </w:rPr>
      </w:pPr>
      <w:r>
        <w:rPr>
          <w:rFonts w:cs="Arial"/>
          <w:szCs w:val="24"/>
        </w:rPr>
        <w:t>Name</w:t>
      </w:r>
    </w:p>
    <w:p w:rsidR="00D134AD" w:rsidRDefault="00D134AD" w:rsidP="00D134AD">
      <w:pPr>
        <w:spacing w:after="0"/>
        <w:jc w:val="right"/>
        <w:rPr>
          <w:rFonts w:cs="Arial"/>
          <w:szCs w:val="24"/>
        </w:rPr>
      </w:pPr>
      <w:r>
        <w:rPr>
          <w:rFonts w:cs="Arial"/>
          <w:szCs w:val="24"/>
        </w:rPr>
        <w:t>Date</w:t>
      </w:r>
    </w:p>
    <w:p w:rsidR="00D134AD" w:rsidRDefault="00D134AD" w:rsidP="00D134AD">
      <w:pPr>
        <w:spacing w:after="0"/>
        <w:jc w:val="right"/>
        <w:rPr>
          <w:rFonts w:cs="Arial"/>
          <w:szCs w:val="24"/>
        </w:rPr>
      </w:pPr>
      <w:r>
        <w:rPr>
          <w:rFonts w:cs="Arial"/>
          <w:szCs w:val="24"/>
        </w:rPr>
        <w:t>Period</w:t>
      </w:r>
    </w:p>
    <w:p w:rsidR="00D134AD" w:rsidRPr="00D134AD" w:rsidRDefault="00D134AD" w:rsidP="00D134AD">
      <w:pPr>
        <w:spacing w:after="0"/>
        <w:jc w:val="right"/>
        <w:rPr>
          <w:rFonts w:cs="Arial"/>
          <w:szCs w:val="24"/>
        </w:rPr>
      </w:pPr>
    </w:p>
    <w:p w:rsidR="008A604B" w:rsidRPr="00D417B1" w:rsidRDefault="00D134AD" w:rsidP="002B4905">
      <w:pPr>
        <w:spacing w:after="0"/>
        <w:rPr>
          <w:rFonts w:cs="Arial"/>
          <w:b/>
          <w:szCs w:val="24"/>
        </w:rPr>
      </w:pPr>
      <w:r>
        <w:rPr>
          <w:rFonts w:cs="Arial"/>
          <w:b/>
          <w:szCs w:val="24"/>
        </w:rPr>
        <w:t>Literary Term #1</w:t>
      </w:r>
    </w:p>
    <w:p w:rsidR="002E240D" w:rsidRPr="00D417B1" w:rsidRDefault="002E240D" w:rsidP="002B4905">
      <w:pPr>
        <w:spacing w:after="0"/>
        <w:jc w:val="left"/>
        <w:rPr>
          <w:rFonts w:cs="Arial"/>
          <w:b/>
          <w:szCs w:val="24"/>
        </w:rPr>
      </w:pPr>
    </w:p>
    <w:p w:rsidR="002E240D" w:rsidRPr="00D417B1" w:rsidRDefault="00D417B1" w:rsidP="002B4905">
      <w:pPr>
        <w:spacing w:after="0"/>
        <w:jc w:val="left"/>
        <w:rPr>
          <w:rFonts w:cs="Arial"/>
          <w:szCs w:val="24"/>
        </w:rPr>
      </w:pPr>
      <w:r>
        <w:rPr>
          <w:rFonts w:cs="Arial"/>
          <w:b/>
          <w:szCs w:val="24"/>
        </w:rPr>
        <w:t xml:space="preserve">Kenning:  </w:t>
      </w:r>
      <w:r w:rsidRPr="00D417B1">
        <w:rPr>
          <w:rFonts w:cs="Arial"/>
          <w:color w:val="000000"/>
          <w:szCs w:val="24"/>
        </w:rPr>
        <w:t>A figurative, usually compound expression u</w:t>
      </w:r>
      <w:r w:rsidR="00D063A8">
        <w:rPr>
          <w:rFonts w:cs="Arial"/>
          <w:color w:val="000000"/>
          <w:szCs w:val="24"/>
        </w:rPr>
        <w:t>sed in place of a name or noun,</w:t>
      </w:r>
      <w:r w:rsidR="00D063A8">
        <w:rPr>
          <w:rFonts w:cs="Arial"/>
          <w:color w:val="000000"/>
          <w:szCs w:val="24"/>
        </w:rPr>
        <w:br/>
        <w:t xml:space="preserve"> </w:t>
      </w:r>
      <w:r w:rsidR="00D063A8">
        <w:rPr>
          <w:rFonts w:cs="Arial"/>
          <w:color w:val="000000"/>
          <w:szCs w:val="24"/>
        </w:rPr>
        <w:tab/>
      </w:r>
      <w:r w:rsidR="00D063A8">
        <w:rPr>
          <w:rFonts w:cs="Arial"/>
          <w:color w:val="000000"/>
          <w:szCs w:val="24"/>
        </w:rPr>
        <w:tab/>
      </w:r>
      <w:r w:rsidRPr="00D417B1">
        <w:rPr>
          <w:rFonts w:cs="Arial"/>
          <w:color w:val="000000"/>
          <w:szCs w:val="24"/>
        </w:rPr>
        <w:t xml:space="preserve">especially in Old English and Old Norse poetry; for example, </w:t>
      </w:r>
      <w:r w:rsidR="00D063A8">
        <w:rPr>
          <w:rFonts w:cs="Arial"/>
          <w:i/>
          <w:iCs/>
          <w:color w:val="000000"/>
          <w:szCs w:val="24"/>
        </w:rPr>
        <w:t>storm of</w:t>
      </w:r>
      <w:r w:rsidR="00D063A8">
        <w:rPr>
          <w:rFonts w:cs="Arial"/>
          <w:i/>
          <w:iCs/>
          <w:color w:val="000000"/>
          <w:szCs w:val="24"/>
        </w:rPr>
        <w:br/>
        <w:t xml:space="preserve"> </w:t>
      </w:r>
      <w:r w:rsidR="00D063A8">
        <w:rPr>
          <w:rFonts w:cs="Arial"/>
          <w:i/>
          <w:iCs/>
          <w:color w:val="000000"/>
          <w:szCs w:val="24"/>
        </w:rPr>
        <w:tab/>
      </w:r>
      <w:r w:rsidR="00D063A8">
        <w:rPr>
          <w:rFonts w:cs="Arial"/>
          <w:i/>
          <w:iCs/>
          <w:color w:val="000000"/>
          <w:szCs w:val="24"/>
        </w:rPr>
        <w:tab/>
      </w:r>
      <w:r w:rsidRPr="00D417B1">
        <w:rPr>
          <w:rFonts w:cs="Arial"/>
          <w:i/>
          <w:iCs/>
          <w:color w:val="000000"/>
          <w:szCs w:val="24"/>
        </w:rPr>
        <w:t>swords</w:t>
      </w:r>
      <w:r w:rsidRPr="00D417B1">
        <w:rPr>
          <w:rFonts w:cs="Arial"/>
          <w:color w:val="000000"/>
          <w:szCs w:val="24"/>
        </w:rPr>
        <w:t xml:space="preserve"> is a kenning for </w:t>
      </w:r>
      <w:r w:rsidRPr="00D417B1">
        <w:rPr>
          <w:rFonts w:cs="Arial"/>
          <w:i/>
          <w:iCs/>
          <w:color w:val="000000"/>
          <w:szCs w:val="24"/>
        </w:rPr>
        <w:t>battle.</w:t>
      </w:r>
    </w:p>
    <w:p w:rsidR="00D417B1" w:rsidRPr="00D417B1" w:rsidRDefault="00D417B1" w:rsidP="002B4905">
      <w:pPr>
        <w:spacing w:after="0"/>
        <w:jc w:val="left"/>
        <w:rPr>
          <w:rFonts w:cs="Arial"/>
          <w:szCs w:val="24"/>
        </w:rPr>
      </w:pPr>
    </w:p>
    <w:p w:rsidR="00D417B1" w:rsidRPr="002B4905" w:rsidRDefault="002B4905" w:rsidP="002B4905">
      <w:pPr>
        <w:spacing w:after="0"/>
        <w:jc w:val="left"/>
        <w:rPr>
          <w:rFonts w:cs="Arial"/>
          <w:szCs w:val="24"/>
        </w:rPr>
      </w:pPr>
      <w:r>
        <w:rPr>
          <w:rFonts w:cs="Arial"/>
          <w:b/>
          <w:szCs w:val="24"/>
        </w:rPr>
        <w:t xml:space="preserve">Example:  </w:t>
      </w:r>
      <w:r>
        <w:rPr>
          <w:rFonts w:cs="Arial"/>
          <w:szCs w:val="24"/>
        </w:rPr>
        <w:t xml:space="preserve">“…cowering in their beds as the terrible/Screams of the </w:t>
      </w:r>
      <w:r w:rsidRPr="002B4905">
        <w:rPr>
          <w:rFonts w:cs="Arial"/>
          <w:b/>
          <w:szCs w:val="24"/>
        </w:rPr>
        <w:t>Almighty’s enemy</w:t>
      </w:r>
      <w:r w:rsidR="00D063A8">
        <w:rPr>
          <w:rFonts w:cs="Arial"/>
          <w:szCs w:val="24"/>
        </w:rPr>
        <w:br/>
        <w:t xml:space="preserve"> </w:t>
      </w:r>
      <w:r w:rsidR="00D063A8">
        <w:rPr>
          <w:rFonts w:cs="Arial"/>
          <w:szCs w:val="24"/>
        </w:rPr>
        <w:tab/>
      </w:r>
      <w:r w:rsidR="00D063A8">
        <w:rPr>
          <w:rFonts w:cs="Arial"/>
          <w:szCs w:val="24"/>
        </w:rPr>
        <w:tab/>
      </w:r>
      <w:r>
        <w:rPr>
          <w:rFonts w:cs="Arial"/>
          <w:szCs w:val="24"/>
        </w:rPr>
        <w:t>sang/In the darkness, the horrible shriek</w:t>
      </w:r>
      <w:r w:rsidR="00D063A8">
        <w:rPr>
          <w:rFonts w:cs="Arial"/>
          <w:szCs w:val="24"/>
        </w:rPr>
        <w:t>s of pain/And defeat, the tears</w:t>
      </w:r>
      <w:r w:rsidR="00D063A8">
        <w:rPr>
          <w:rFonts w:cs="Arial"/>
          <w:szCs w:val="24"/>
        </w:rPr>
        <w:br/>
        <w:t xml:space="preserve"> </w:t>
      </w:r>
      <w:r w:rsidR="00D063A8">
        <w:rPr>
          <w:rFonts w:cs="Arial"/>
          <w:szCs w:val="24"/>
        </w:rPr>
        <w:tab/>
      </w:r>
      <w:r w:rsidR="00D063A8">
        <w:rPr>
          <w:rFonts w:cs="Arial"/>
          <w:szCs w:val="24"/>
        </w:rPr>
        <w:tab/>
      </w:r>
      <w:r>
        <w:rPr>
          <w:rFonts w:cs="Arial"/>
          <w:szCs w:val="24"/>
        </w:rPr>
        <w:t xml:space="preserve">torn out of Grendel’s/Taut throat, </w:t>
      </w:r>
      <w:r w:rsidRPr="002B4905">
        <w:rPr>
          <w:rFonts w:cs="Arial"/>
          <w:b/>
          <w:szCs w:val="24"/>
        </w:rPr>
        <w:t>hell’s captive</w:t>
      </w:r>
      <w:r>
        <w:rPr>
          <w:rFonts w:cs="Arial"/>
          <w:szCs w:val="24"/>
        </w:rPr>
        <w:t xml:space="preserve"> caught in the</w:t>
      </w:r>
      <w:r w:rsidR="00D063A8">
        <w:rPr>
          <w:rFonts w:cs="Arial"/>
          <w:szCs w:val="24"/>
        </w:rPr>
        <w:t xml:space="preserve"> arms/Of him</w:t>
      </w:r>
      <w:r w:rsidR="00D063A8">
        <w:rPr>
          <w:rFonts w:cs="Arial"/>
          <w:szCs w:val="24"/>
        </w:rPr>
        <w:br/>
        <w:t xml:space="preserve"> </w:t>
      </w:r>
      <w:r w:rsidR="00D063A8">
        <w:rPr>
          <w:rFonts w:cs="Arial"/>
          <w:szCs w:val="24"/>
        </w:rPr>
        <w:tab/>
      </w:r>
      <w:r w:rsidR="00D063A8">
        <w:rPr>
          <w:rFonts w:cs="Arial"/>
          <w:szCs w:val="24"/>
        </w:rPr>
        <w:tab/>
      </w:r>
      <w:r>
        <w:rPr>
          <w:rFonts w:cs="Arial"/>
          <w:szCs w:val="24"/>
        </w:rPr>
        <w:t>who of all the men on earth/Was the strongest”</w:t>
      </w:r>
      <w:r w:rsidR="00D063A8">
        <w:rPr>
          <w:rFonts w:cs="Arial"/>
          <w:szCs w:val="24"/>
        </w:rPr>
        <w:t xml:space="preserve"> (lines 307-313, pg. 42). </w:t>
      </w:r>
      <w:r w:rsidR="00D063A8">
        <w:rPr>
          <w:rFonts w:cs="Arial"/>
          <w:szCs w:val="24"/>
        </w:rPr>
        <w:br/>
        <w:t xml:space="preserve"> </w:t>
      </w:r>
      <w:r w:rsidR="00D063A8">
        <w:rPr>
          <w:rFonts w:cs="Arial"/>
          <w:szCs w:val="24"/>
        </w:rPr>
        <w:tab/>
      </w:r>
      <w:r w:rsidR="00D063A8">
        <w:rPr>
          <w:rFonts w:cs="Arial"/>
          <w:szCs w:val="24"/>
        </w:rPr>
        <w:tab/>
      </w:r>
      <w:r>
        <w:rPr>
          <w:rFonts w:cs="Arial"/>
          <w:i/>
          <w:szCs w:val="24"/>
        </w:rPr>
        <w:t>Beowulf</w:t>
      </w:r>
      <w:r>
        <w:rPr>
          <w:rFonts w:cs="Arial"/>
          <w:szCs w:val="24"/>
        </w:rPr>
        <w:t>, Anonymous</w:t>
      </w:r>
      <w:r>
        <w:rPr>
          <w:rFonts w:cs="Arial"/>
          <w:szCs w:val="24"/>
        </w:rPr>
        <w:br/>
      </w:r>
      <w:r>
        <w:rPr>
          <w:rFonts w:cs="Arial"/>
          <w:szCs w:val="24"/>
        </w:rPr>
        <w:br/>
        <w:t>Please note that the kennings are boldfaced in the example.</w:t>
      </w:r>
    </w:p>
    <w:p w:rsidR="00D417B1" w:rsidRPr="00D417B1" w:rsidRDefault="00D417B1" w:rsidP="002B4905">
      <w:pPr>
        <w:spacing w:after="0"/>
        <w:jc w:val="left"/>
        <w:rPr>
          <w:rFonts w:cs="Arial"/>
          <w:b/>
          <w:szCs w:val="24"/>
        </w:rPr>
      </w:pPr>
    </w:p>
    <w:p w:rsidR="00F911D4" w:rsidRDefault="00D417B1" w:rsidP="002B4905">
      <w:pPr>
        <w:spacing w:after="0"/>
        <w:jc w:val="left"/>
        <w:rPr>
          <w:rFonts w:cs="Arial"/>
          <w:b/>
          <w:szCs w:val="24"/>
        </w:rPr>
      </w:pPr>
      <w:r w:rsidRPr="00D417B1">
        <w:rPr>
          <w:rFonts w:cs="Arial"/>
          <w:b/>
          <w:szCs w:val="24"/>
        </w:rPr>
        <w:t>Function:</w:t>
      </w:r>
      <w:r w:rsidR="003A528C">
        <w:rPr>
          <w:rFonts w:cs="Arial"/>
          <w:b/>
          <w:szCs w:val="24"/>
        </w:rPr>
        <w:br/>
      </w:r>
      <w:r w:rsidR="003A528C">
        <w:rPr>
          <w:rFonts w:cs="Arial"/>
          <w:b/>
          <w:szCs w:val="24"/>
        </w:rPr>
        <w:tab/>
        <w:t>Context:</w:t>
      </w:r>
      <w:r w:rsidR="003A528C">
        <w:rPr>
          <w:rFonts w:cs="Arial"/>
          <w:b/>
          <w:szCs w:val="24"/>
        </w:rPr>
        <w:br/>
      </w:r>
      <w:r w:rsidR="003A528C">
        <w:rPr>
          <w:rFonts w:cs="Arial"/>
          <w:b/>
          <w:szCs w:val="24"/>
        </w:rPr>
        <w:br/>
      </w:r>
    </w:p>
    <w:p w:rsidR="00F911D4" w:rsidRDefault="00F911D4" w:rsidP="002B4905">
      <w:pPr>
        <w:spacing w:after="0"/>
        <w:jc w:val="left"/>
        <w:rPr>
          <w:rFonts w:cs="Arial"/>
          <w:b/>
          <w:szCs w:val="24"/>
        </w:rPr>
      </w:pPr>
    </w:p>
    <w:p w:rsidR="00F911D4" w:rsidRDefault="00F911D4" w:rsidP="002B4905">
      <w:pPr>
        <w:spacing w:after="0"/>
        <w:jc w:val="left"/>
        <w:rPr>
          <w:rFonts w:cs="Arial"/>
          <w:b/>
          <w:szCs w:val="24"/>
        </w:rPr>
      </w:pPr>
    </w:p>
    <w:p w:rsidR="00F911D4" w:rsidRDefault="00F911D4" w:rsidP="002B4905">
      <w:pPr>
        <w:spacing w:after="0"/>
        <w:jc w:val="left"/>
        <w:rPr>
          <w:rFonts w:cs="Arial"/>
          <w:b/>
          <w:szCs w:val="24"/>
        </w:rPr>
      </w:pPr>
    </w:p>
    <w:p w:rsidR="003A528C" w:rsidRPr="00D417B1" w:rsidRDefault="003A528C" w:rsidP="002B4905">
      <w:pPr>
        <w:spacing w:after="0"/>
        <w:jc w:val="left"/>
        <w:rPr>
          <w:rFonts w:cs="Arial"/>
          <w:b/>
          <w:szCs w:val="24"/>
        </w:rPr>
      </w:pPr>
      <w:bookmarkStart w:id="0" w:name="_GoBack"/>
      <w:bookmarkEnd w:id="0"/>
      <w:r>
        <w:rPr>
          <w:rFonts w:cs="Arial"/>
          <w:b/>
          <w:szCs w:val="24"/>
        </w:rPr>
        <w:br/>
      </w:r>
      <w:r>
        <w:rPr>
          <w:rFonts w:cs="Arial"/>
          <w:b/>
          <w:szCs w:val="24"/>
        </w:rPr>
        <w:br/>
      </w:r>
      <w:r>
        <w:rPr>
          <w:rFonts w:cs="Arial"/>
          <w:b/>
          <w:szCs w:val="24"/>
        </w:rPr>
        <w:br/>
      </w:r>
      <w:r w:rsidR="00FA4FAB">
        <w:rPr>
          <w:rFonts w:cs="Arial"/>
          <w:b/>
          <w:szCs w:val="24"/>
        </w:rPr>
        <w:br/>
      </w:r>
      <w:r w:rsidR="00FA4FAB">
        <w:rPr>
          <w:rFonts w:cs="Arial"/>
          <w:b/>
          <w:szCs w:val="24"/>
        </w:rPr>
        <w:br/>
      </w:r>
      <w:r w:rsidR="00017DB8">
        <w:rPr>
          <w:rFonts w:cs="Arial"/>
          <w:b/>
          <w:szCs w:val="24"/>
        </w:rPr>
        <w:br/>
      </w:r>
      <w:r w:rsidR="00017DB8">
        <w:rPr>
          <w:rFonts w:cs="Arial"/>
          <w:b/>
          <w:szCs w:val="24"/>
        </w:rPr>
        <w:tab/>
        <w:t>Concept:</w:t>
      </w:r>
    </w:p>
    <w:sectPr w:rsidR="003A528C" w:rsidRPr="00D4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40D"/>
    <w:rsid w:val="00017DB8"/>
    <w:rsid w:val="002B4905"/>
    <w:rsid w:val="002E240D"/>
    <w:rsid w:val="003A528C"/>
    <w:rsid w:val="008A604B"/>
    <w:rsid w:val="00D063A8"/>
    <w:rsid w:val="00D134AD"/>
    <w:rsid w:val="00D417B1"/>
    <w:rsid w:val="00F911D4"/>
    <w:rsid w:val="00FA4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after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after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Kellee Lyons</dc:creator>
  <cp:lastModifiedBy>Kellee Lyons</cp:lastModifiedBy>
  <cp:revision>3</cp:revision>
  <dcterms:created xsi:type="dcterms:W3CDTF">2013-08-23T19:26:00Z</dcterms:created>
  <dcterms:modified xsi:type="dcterms:W3CDTF">2013-08-23T22:17:00Z</dcterms:modified>
</cp:coreProperties>
</file>