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400" w:type="dxa"/>
        <w:tblCellSpacing w:w="15" w:type="dxa"/>
        <w:shd w:val="clear" w:color="auto" w:fill="FFFFFF"/>
        <w:tblCellMar>
          <w:top w:w="180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00"/>
      </w:tblGrid>
      <w:tr w:rsidR="00282037" w:rsidRPr="00282037" w:rsidTr="00282037">
        <w:trPr>
          <w:tblCellSpacing w:w="15" w:type="dxa"/>
        </w:trPr>
        <w:tc>
          <w:tcPr>
            <w:tcW w:w="0" w:type="auto"/>
            <w:tcBorders>
              <w:bottom w:val="single" w:sz="6" w:space="0" w:color="BBBBBB"/>
            </w:tcBorders>
            <w:shd w:val="clear" w:color="auto" w:fill="FFFFFF"/>
            <w:tcMar>
              <w:top w:w="300" w:type="dxa"/>
              <w:left w:w="120" w:type="dxa"/>
              <w:bottom w:w="300" w:type="dxa"/>
              <w:right w:w="120" w:type="dxa"/>
            </w:tcMar>
            <w:hideMark/>
          </w:tcPr>
          <w:tbl>
            <w:tblPr>
              <w:tblW w:w="11400" w:type="dxa"/>
              <w:tblCellSpacing w:w="15" w:type="dxa"/>
              <w:shd w:val="clear" w:color="auto" w:fill="FFFFFF"/>
              <w:tblCellMar>
                <w:top w:w="180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1400"/>
            </w:tblGrid>
            <w:tr w:rsidR="00282037" w:rsidTr="00282037">
              <w:trPr>
                <w:tblCellSpacing w:w="15" w:type="dxa"/>
              </w:trPr>
              <w:tc>
                <w:tcPr>
                  <w:tcW w:w="0" w:type="auto"/>
                  <w:tcBorders>
                    <w:bottom w:val="single" w:sz="6" w:space="0" w:color="BBBBBB"/>
                  </w:tcBorders>
                  <w:shd w:val="clear" w:color="auto" w:fill="FFFFFF"/>
                  <w:tcMar>
                    <w:top w:w="300" w:type="dxa"/>
                    <w:left w:w="120" w:type="dxa"/>
                    <w:bottom w:w="300" w:type="dxa"/>
                    <w:right w:w="120" w:type="dxa"/>
                  </w:tcMar>
                  <w:hideMark/>
                </w:tcPr>
                <w:p w:rsidR="00282037" w:rsidRDefault="00282037">
                  <w:pPr>
                    <w:spacing w:line="390" w:lineRule="atLeast"/>
                    <w:rPr>
                      <w:color w:val="000000"/>
                      <w:sz w:val="27"/>
                      <w:szCs w:val="27"/>
                    </w:rPr>
                  </w:pPr>
                  <w:r>
                    <w:rPr>
                      <w:color w:val="000000"/>
                      <w:sz w:val="27"/>
                      <w:szCs w:val="27"/>
                    </w:rPr>
                    <w:t>“A barber does no</w:t>
                  </w:r>
                  <w:bookmarkStart w:id="0" w:name="_GoBack"/>
                  <w:bookmarkEnd w:id="0"/>
                  <w:r>
                    <w:rPr>
                      <w:color w:val="000000"/>
                      <w:sz w:val="27"/>
                      <w:szCs w:val="27"/>
                    </w:rPr>
                    <w:t>t shave himself.”</w:t>
                  </w:r>
                </w:p>
              </w:tc>
            </w:tr>
            <w:tr w:rsidR="00282037" w:rsidTr="00282037">
              <w:trPr>
                <w:tblCellSpacing w:w="15" w:type="dxa"/>
              </w:trPr>
              <w:tc>
                <w:tcPr>
                  <w:tcW w:w="0" w:type="auto"/>
                  <w:tcBorders>
                    <w:bottom w:val="single" w:sz="6" w:space="0" w:color="BBBBBB"/>
                  </w:tcBorders>
                  <w:shd w:val="clear" w:color="auto" w:fill="FFFFFF"/>
                  <w:tcMar>
                    <w:top w:w="300" w:type="dxa"/>
                    <w:left w:w="120" w:type="dxa"/>
                    <w:bottom w:w="300" w:type="dxa"/>
                    <w:right w:w="120" w:type="dxa"/>
                  </w:tcMar>
                  <w:hideMark/>
                </w:tcPr>
                <w:p w:rsidR="00282037" w:rsidRDefault="00282037">
                  <w:pPr>
                    <w:spacing w:line="390" w:lineRule="atLeast"/>
                    <w:rPr>
                      <w:color w:val="000000"/>
                      <w:sz w:val="27"/>
                      <w:szCs w:val="27"/>
                    </w:rPr>
                  </w:pPr>
                  <w:r>
                    <w:rPr>
                      <w:color w:val="000000"/>
                      <w:sz w:val="27"/>
                      <w:szCs w:val="27"/>
                    </w:rPr>
                    <w:t>“A chick that will grow into a cock can be spotted the very day it hatches.”</w:t>
                  </w:r>
                </w:p>
              </w:tc>
            </w:tr>
            <w:tr w:rsidR="00282037" w:rsidTr="00282037">
              <w:trPr>
                <w:tblCellSpacing w:w="15" w:type="dxa"/>
              </w:trPr>
              <w:tc>
                <w:tcPr>
                  <w:tcW w:w="0" w:type="auto"/>
                  <w:tcBorders>
                    <w:bottom w:val="single" w:sz="6" w:space="0" w:color="BBBBBB"/>
                  </w:tcBorders>
                  <w:shd w:val="clear" w:color="auto" w:fill="FFFFFF"/>
                  <w:tcMar>
                    <w:top w:w="300" w:type="dxa"/>
                    <w:left w:w="120" w:type="dxa"/>
                    <w:bottom w:w="300" w:type="dxa"/>
                    <w:right w:w="120" w:type="dxa"/>
                  </w:tcMar>
                  <w:hideMark/>
                </w:tcPr>
                <w:p w:rsidR="00282037" w:rsidRDefault="00282037">
                  <w:pPr>
                    <w:spacing w:line="390" w:lineRule="atLeast"/>
                    <w:rPr>
                      <w:color w:val="000000"/>
                      <w:sz w:val="27"/>
                      <w:szCs w:val="27"/>
                    </w:rPr>
                  </w:pPr>
                  <w:r>
                    <w:rPr>
                      <w:color w:val="000000"/>
                      <w:sz w:val="27"/>
                      <w:szCs w:val="27"/>
                    </w:rPr>
                    <w:t>“A child's fingers are not scalded by a piece of hot yam which his mother puts into his palm.”</w:t>
                  </w:r>
                </w:p>
              </w:tc>
            </w:tr>
            <w:tr w:rsidR="00282037" w:rsidTr="00282037">
              <w:trPr>
                <w:tblCellSpacing w:w="15" w:type="dxa"/>
              </w:trPr>
              <w:tc>
                <w:tcPr>
                  <w:tcW w:w="0" w:type="auto"/>
                  <w:tcBorders>
                    <w:bottom w:val="single" w:sz="6" w:space="0" w:color="BBBBBB"/>
                  </w:tcBorders>
                  <w:shd w:val="clear" w:color="auto" w:fill="FFFFFF"/>
                  <w:tcMar>
                    <w:top w:w="300" w:type="dxa"/>
                    <w:left w:w="120" w:type="dxa"/>
                    <w:bottom w:w="300" w:type="dxa"/>
                    <w:right w:w="120" w:type="dxa"/>
                  </w:tcMar>
                  <w:hideMark/>
                </w:tcPr>
                <w:p w:rsidR="00282037" w:rsidRDefault="00282037">
                  <w:pPr>
                    <w:spacing w:line="390" w:lineRule="atLeast"/>
                    <w:rPr>
                      <w:color w:val="000000"/>
                      <w:sz w:val="27"/>
                      <w:szCs w:val="27"/>
                    </w:rPr>
                  </w:pPr>
                  <w:r>
                    <w:rPr>
                      <w:color w:val="000000"/>
                      <w:sz w:val="27"/>
                      <w:szCs w:val="27"/>
                    </w:rPr>
                    <w:t>“A comb becomes bad when it hurts you.”</w:t>
                  </w:r>
                </w:p>
              </w:tc>
            </w:tr>
            <w:tr w:rsidR="00282037" w:rsidTr="00282037">
              <w:trPr>
                <w:tblCellSpacing w:w="15" w:type="dxa"/>
              </w:trPr>
              <w:tc>
                <w:tcPr>
                  <w:tcW w:w="0" w:type="auto"/>
                  <w:tcBorders>
                    <w:bottom w:val="single" w:sz="6" w:space="0" w:color="BBBBBB"/>
                  </w:tcBorders>
                  <w:shd w:val="clear" w:color="auto" w:fill="FFFFFF"/>
                  <w:tcMar>
                    <w:top w:w="300" w:type="dxa"/>
                    <w:left w:w="120" w:type="dxa"/>
                    <w:bottom w:w="300" w:type="dxa"/>
                    <w:right w:w="120" w:type="dxa"/>
                  </w:tcMar>
                  <w:hideMark/>
                </w:tcPr>
                <w:p w:rsidR="00282037" w:rsidRDefault="00282037">
                  <w:pPr>
                    <w:spacing w:line="390" w:lineRule="atLeast"/>
                    <w:rPr>
                      <w:color w:val="000000"/>
                      <w:sz w:val="27"/>
                      <w:szCs w:val="27"/>
                    </w:rPr>
                  </w:pPr>
                  <w:r>
                    <w:rPr>
                      <w:color w:val="000000"/>
                      <w:sz w:val="27"/>
                      <w:szCs w:val="27"/>
                    </w:rPr>
                    <w:t>“A cutting word is worse than a bowstring, a cut may heal, but the cut of the tongue does not.”</w:t>
                  </w:r>
                </w:p>
              </w:tc>
            </w:tr>
            <w:tr w:rsidR="00282037" w:rsidTr="00282037">
              <w:trPr>
                <w:tblCellSpacing w:w="15" w:type="dxa"/>
              </w:trPr>
              <w:tc>
                <w:tcPr>
                  <w:tcW w:w="0" w:type="auto"/>
                  <w:tcBorders>
                    <w:bottom w:val="single" w:sz="6" w:space="0" w:color="BBBBBB"/>
                  </w:tcBorders>
                  <w:shd w:val="clear" w:color="auto" w:fill="FFFFFF"/>
                  <w:tcMar>
                    <w:top w:w="300" w:type="dxa"/>
                    <w:left w:w="120" w:type="dxa"/>
                    <w:bottom w:w="300" w:type="dxa"/>
                    <w:right w:w="120" w:type="dxa"/>
                  </w:tcMar>
                  <w:hideMark/>
                </w:tcPr>
                <w:p w:rsidR="00282037" w:rsidRDefault="00282037">
                  <w:pPr>
                    <w:spacing w:line="390" w:lineRule="atLeast"/>
                    <w:rPr>
                      <w:color w:val="000000"/>
                      <w:sz w:val="27"/>
                      <w:szCs w:val="27"/>
                    </w:rPr>
                  </w:pPr>
                  <w:r>
                    <w:rPr>
                      <w:color w:val="000000"/>
                      <w:sz w:val="27"/>
                      <w:szCs w:val="27"/>
                    </w:rPr>
                    <w:t>“A fool looks for dung where the cow never browsed.”</w:t>
                  </w:r>
                </w:p>
              </w:tc>
            </w:tr>
            <w:tr w:rsidR="00282037" w:rsidTr="00282037">
              <w:trPr>
                <w:tblCellSpacing w:w="15" w:type="dxa"/>
              </w:trPr>
              <w:tc>
                <w:tcPr>
                  <w:tcW w:w="0" w:type="auto"/>
                  <w:tcBorders>
                    <w:bottom w:val="single" w:sz="6" w:space="0" w:color="BBBBBB"/>
                  </w:tcBorders>
                  <w:shd w:val="clear" w:color="auto" w:fill="FFFFFF"/>
                  <w:tcMar>
                    <w:top w:w="300" w:type="dxa"/>
                    <w:left w:w="120" w:type="dxa"/>
                    <w:bottom w:w="300" w:type="dxa"/>
                    <w:right w:w="120" w:type="dxa"/>
                  </w:tcMar>
                  <w:hideMark/>
                </w:tcPr>
                <w:p w:rsidR="00282037" w:rsidRDefault="00282037">
                  <w:pPr>
                    <w:spacing w:line="390" w:lineRule="atLeast"/>
                    <w:rPr>
                      <w:color w:val="000000"/>
                      <w:sz w:val="27"/>
                      <w:szCs w:val="27"/>
                    </w:rPr>
                  </w:pPr>
                  <w:r>
                    <w:rPr>
                      <w:color w:val="000000"/>
                      <w:sz w:val="27"/>
                      <w:szCs w:val="27"/>
                    </w:rPr>
                    <w:t>“A fool may chance to put something into a wise man's head.”</w:t>
                  </w:r>
                </w:p>
              </w:tc>
            </w:tr>
            <w:tr w:rsidR="00282037" w:rsidTr="00282037">
              <w:trPr>
                <w:tblCellSpacing w:w="15" w:type="dxa"/>
              </w:trPr>
              <w:tc>
                <w:tcPr>
                  <w:tcW w:w="0" w:type="auto"/>
                  <w:tcBorders>
                    <w:bottom w:val="single" w:sz="6" w:space="0" w:color="BBBBBB"/>
                  </w:tcBorders>
                  <w:shd w:val="clear" w:color="auto" w:fill="FFFFFF"/>
                  <w:tcMar>
                    <w:top w:w="300" w:type="dxa"/>
                    <w:left w:w="120" w:type="dxa"/>
                    <w:bottom w:w="300" w:type="dxa"/>
                    <w:right w:w="120" w:type="dxa"/>
                  </w:tcMar>
                  <w:hideMark/>
                </w:tcPr>
                <w:p w:rsidR="00282037" w:rsidRDefault="00282037">
                  <w:pPr>
                    <w:spacing w:line="390" w:lineRule="atLeast"/>
                    <w:rPr>
                      <w:color w:val="000000"/>
                      <w:sz w:val="27"/>
                      <w:szCs w:val="27"/>
                    </w:rPr>
                  </w:pPr>
                  <w:r>
                    <w:rPr>
                      <w:color w:val="000000"/>
                      <w:sz w:val="27"/>
                      <w:szCs w:val="27"/>
                    </w:rPr>
                    <w:t>“A proud heart can survive a general failure because such a failure does not prick its pride.”</w:t>
                  </w:r>
                </w:p>
              </w:tc>
            </w:tr>
            <w:tr w:rsidR="00282037" w:rsidTr="00282037">
              <w:trPr>
                <w:tblCellSpacing w:w="15" w:type="dxa"/>
              </w:trPr>
              <w:tc>
                <w:tcPr>
                  <w:tcW w:w="0" w:type="auto"/>
                  <w:tcBorders>
                    <w:bottom w:val="single" w:sz="6" w:space="0" w:color="BBBBBB"/>
                  </w:tcBorders>
                  <w:shd w:val="clear" w:color="auto" w:fill="FFFFFF"/>
                  <w:tcMar>
                    <w:top w:w="300" w:type="dxa"/>
                    <w:left w:w="120" w:type="dxa"/>
                    <w:bottom w:w="300" w:type="dxa"/>
                    <w:right w:w="120" w:type="dxa"/>
                  </w:tcMar>
                  <w:hideMark/>
                </w:tcPr>
                <w:p w:rsidR="00282037" w:rsidRDefault="00282037">
                  <w:pPr>
                    <w:spacing w:line="390" w:lineRule="atLeast"/>
                    <w:rPr>
                      <w:color w:val="000000"/>
                      <w:sz w:val="27"/>
                      <w:szCs w:val="27"/>
                    </w:rPr>
                  </w:pPr>
                  <w:r>
                    <w:rPr>
                      <w:color w:val="000000"/>
                      <w:sz w:val="27"/>
                      <w:szCs w:val="27"/>
                    </w:rPr>
                    <w:t>“A stranger has big eyes but sees nothing.”</w:t>
                  </w:r>
                </w:p>
              </w:tc>
            </w:tr>
            <w:tr w:rsidR="00282037" w:rsidTr="00282037">
              <w:trPr>
                <w:tblCellSpacing w:w="15" w:type="dxa"/>
              </w:trPr>
              <w:tc>
                <w:tcPr>
                  <w:tcW w:w="0" w:type="auto"/>
                  <w:tcBorders>
                    <w:bottom w:val="single" w:sz="6" w:space="0" w:color="BBBBBB"/>
                  </w:tcBorders>
                  <w:shd w:val="clear" w:color="auto" w:fill="FFFFFF"/>
                  <w:tcMar>
                    <w:top w:w="300" w:type="dxa"/>
                    <w:left w:w="120" w:type="dxa"/>
                    <w:bottom w:w="300" w:type="dxa"/>
                    <w:right w:w="120" w:type="dxa"/>
                  </w:tcMar>
                  <w:hideMark/>
                </w:tcPr>
                <w:p w:rsidR="00282037" w:rsidRDefault="00282037">
                  <w:pPr>
                    <w:spacing w:line="390" w:lineRule="atLeast"/>
                    <w:rPr>
                      <w:color w:val="000000"/>
                      <w:sz w:val="27"/>
                      <w:szCs w:val="27"/>
                    </w:rPr>
                  </w:pPr>
                  <w:r>
                    <w:rPr>
                      <w:color w:val="000000"/>
                      <w:sz w:val="27"/>
                      <w:szCs w:val="27"/>
                    </w:rPr>
                    <w:lastRenderedPageBreak/>
                    <w:t>“A stream cannot rise about its source.”</w:t>
                  </w:r>
                </w:p>
              </w:tc>
            </w:tr>
          </w:tbl>
          <w:p w:rsidR="00282037" w:rsidRPr="00282037" w:rsidRDefault="00282037" w:rsidP="00282037">
            <w:pPr>
              <w:spacing w:after="0" w:line="39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28203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“A weapon which you don't have in your hand won't kill a snake.”</w:t>
            </w:r>
          </w:p>
        </w:tc>
      </w:tr>
      <w:tr w:rsidR="00282037" w:rsidRPr="00282037" w:rsidTr="00282037">
        <w:trPr>
          <w:tblCellSpacing w:w="15" w:type="dxa"/>
        </w:trPr>
        <w:tc>
          <w:tcPr>
            <w:tcW w:w="0" w:type="auto"/>
            <w:tcBorders>
              <w:bottom w:val="single" w:sz="6" w:space="0" w:color="BBBBBB"/>
            </w:tcBorders>
            <w:shd w:val="clear" w:color="auto" w:fill="FFFFFF"/>
            <w:tcMar>
              <w:top w:w="300" w:type="dxa"/>
              <w:left w:w="120" w:type="dxa"/>
              <w:bottom w:w="300" w:type="dxa"/>
              <w:right w:w="120" w:type="dxa"/>
            </w:tcMar>
            <w:hideMark/>
          </w:tcPr>
          <w:p w:rsidR="00282037" w:rsidRPr="00282037" w:rsidRDefault="00282037" w:rsidP="00282037">
            <w:pPr>
              <w:spacing w:after="0" w:line="39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28203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lastRenderedPageBreak/>
              <w:t>“Ashes fly back into the face of him who throws them.”</w:t>
            </w:r>
          </w:p>
        </w:tc>
      </w:tr>
      <w:tr w:rsidR="00282037" w:rsidRPr="00282037" w:rsidTr="00282037">
        <w:trPr>
          <w:tblCellSpacing w:w="15" w:type="dxa"/>
        </w:trPr>
        <w:tc>
          <w:tcPr>
            <w:tcW w:w="0" w:type="auto"/>
            <w:tcBorders>
              <w:bottom w:val="single" w:sz="6" w:space="0" w:color="BBBBBB"/>
            </w:tcBorders>
            <w:shd w:val="clear" w:color="auto" w:fill="FFFFFF"/>
            <w:tcMar>
              <w:top w:w="300" w:type="dxa"/>
              <w:left w:w="120" w:type="dxa"/>
              <w:bottom w:w="300" w:type="dxa"/>
              <w:right w:w="120" w:type="dxa"/>
            </w:tcMar>
            <w:hideMark/>
          </w:tcPr>
          <w:p w:rsidR="00282037" w:rsidRPr="00282037" w:rsidRDefault="00282037" w:rsidP="00282037">
            <w:pPr>
              <w:spacing w:after="0" w:line="39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28203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“Before shooting, one must aim.”</w:t>
            </w:r>
          </w:p>
        </w:tc>
      </w:tr>
      <w:tr w:rsidR="00282037" w:rsidRPr="00282037" w:rsidTr="00282037">
        <w:trPr>
          <w:tblCellSpacing w:w="15" w:type="dxa"/>
        </w:trPr>
        <w:tc>
          <w:tcPr>
            <w:tcW w:w="0" w:type="auto"/>
            <w:tcBorders>
              <w:bottom w:val="single" w:sz="6" w:space="0" w:color="BBBBBB"/>
            </w:tcBorders>
            <w:shd w:val="clear" w:color="auto" w:fill="FFFFFF"/>
            <w:tcMar>
              <w:top w:w="300" w:type="dxa"/>
              <w:left w:w="120" w:type="dxa"/>
              <w:bottom w:w="300" w:type="dxa"/>
              <w:right w:w="120" w:type="dxa"/>
            </w:tcMar>
            <w:hideMark/>
          </w:tcPr>
          <w:p w:rsidR="00282037" w:rsidRPr="00282037" w:rsidRDefault="00282037" w:rsidP="00282037">
            <w:pPr>
              <w:spacing w:after="0" w:line="39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28203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“Confiding a secret to an unworthy person is like carrying grain in a bag with a hole.”</w:t>
            </w:r>
          </w:p>
        </w:tc>
      </w:tr>
      <w:tr w:rsidR="00282037" w:rsidRPr="00282037" w:rsidTr="00282037">
        <w:trPr>
          <w:tblCellSpacing w:w="15" w:type="dxa"/>
        </w:trPr>
        <w:tc>
          <w:tcPr>
            <w:tcW w:w="0" w:type="auto"/>
            <w:tcBorders>
              <w:bottom w:val="single" w:sz="6" w:space="0" w:color="BBBBBB"/>
            </w:tcBorders>
            <w:shd w:val="clear" w:color="auto" w:fill="FFFFFF"/>
            <w:tcMar>
              <w:top w:w="300" w:type="dxa"/>
              <w:left w:w="120" w:type="dxa"/>
              <w:bottom w:w="300" w:type="dxa"/>
              <w:right w:w="120" w:type="dxa"/>
            </w:tcMar>
            <w:hideMark/>
          </w:tcPr>
          <w:p w:rsidR="00282037" w:rsidRPr="00282037" w:rsidRDefault="00282037" w:rsidP="00282037">
            <w:pPr>
              <w:spacing w:after="0" w:line="39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28203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“Do not call to a dog with a whip in your hand.”</w:t>
            </w:r>
          </w:p>
        </w:tc>
      </w:tr>
      <w:tr w:rsidR="00282037" w:rsidRPr="00282037" w:rsidTr="00282037">
        <w:trPr>
          <w:tblCellSpacing w:w="15" w:type="dxa"/>
        </w:trPr>
        <w:tc>
          <w:tcPr>
            <w:tcW w:w="0" w:type="auto"/>
            <w:tcBorders>
              <w:bottom w:val="single" w:sz="6" w:space="0" w:color="BBBBBB"/>
            </w:tcBorders>
            <w:shd w:val="clear" w:color="auto" w:fill="FFFFFF"/>
            <w:tcMar>
              <w:top w:w="300" w:type="dxa"/>
              <w:left w:w="120" w:type="dxa"/>
              <w:bottom w:w="300" w:type="dxa"/>
              <w:right w:w="120" w:type="dxa"/>
            </w:tcMar>
            <w:hideMark/>
          </w:tcPr>
          <w:p w:rsidR="00282037" w:rsidRPr="00282037" w:rsidRDefault="00282037" w:rsidP="00282037">
            <w:pPr>
              <w:spacing w:after="0" w:line="39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28203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“Don't set sail on someone else's star.”</w:t>
            </w:r>
          </w:p>
        </w:tc>
      </w:tr>
      <w:tr w:rsidR="00282037" w:rsidRPr="00282037" w:rsidTr="00282037">
        <w:trPr>
          <w:tblCellSpacing w:w="15" w:type="dxa"/>
        </w:trPr>
        <w:tc>
          <w:tcPr>
            <w:tcW w:w="0" w:type="auto"/>
            <w:tcBorders>
              <w:bottom w:val="single" w:sz="6" w:space="0" w:color="BBBBBB"/>
            </w:tcBorders>
            <w:shd w:val="clear" w:color="auto" w:fill="FFFFFF"/>
            <w:tcMar>
              <w:top w:w="300" w:type="dxa"/>
              <w:left w:w="120" w:type="dxa"/>
              <w:bottom w:w="300" w:type="dxa"/>
              <w:right w:w="120" w:type="dxa"/>
            </w:tcMar>
            <w:hideMark/>
          </w:tcPr>
          <w:p w:rsidR="00282037" w:rsidRPr="00282037" w:rsidRDefault="00282037" w:rsidP="00282037">
            <w:pPr>
              <w:spacing w:after="0" w:line="39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28203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“For tomorrow belongs to the people who prepare for it today.”</w:t>
            </w:r>
          </w:p>
        </w:tc>
      </w:tr>
      <w:tr w:rsidR="00282037" w:rsidRPr="00282037" w:rsidTr="00282037">
        <w:trPr>
          <w:tblCellSpacing w:w="15" w:type="dxa"/>
        </w:trPr>
        <w:tc>
          <w:tcPr>
            <w:tcW w:w="0" w:type="auto"/>
            <w:tcBorders>
              <w:bottom w:val="single" w:sz="6" w:space="0" w:color="BBBBBB"/>
            </w:tcBorders>
            <w:shd w:val="clear" w:color="auto" w:fill="FFFFFF"/>
            <w:tcMar>
              <w:top w:w="300" w:type="dxa"/>
              <w:left w:w="120" w:type="dxa"/>
              <w:bottom w:w="300" w:type="dxa"/>
              <w:right w:w="120" w:type="dxa"/>
            </w:tcMar>
            <w:hideMark/>
          </w:tcPr>
          <w:p w:rsidR="00282037" w:rsidRPr="00282037" w:rsidRDefault="00282037" w:rsidP="00282037">
            <w:pPr>
              <w:spacing w:after="0" w:line="39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28203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“He who is being carried does not realize how far the town is.”</w:t>
            </w:r>
          </w:p>
        </w:tc>
      </w:tr>
      <w:tr w:rsidR="00282037" w:rsidRPr="00282037" w:rsidTr="00282037">
        <w:trPr>
          <w:tblCellSpacing w:w="15" w:type="dxa"/>
        </w:trPr>
        <w:tc>
          <w:tcPr>
            <w:tcW w:w="0" w:type="auto"/>
            <w:tcBorders>
              <w:bottom w:val="single" w:sz="6" w:space="0" w:color="BBBBBB"/>
            </w:tcBorders>
            <w:shd w:val="clear" w:color="auto" w:fill="FFFFFF"/>
            <w:tcMar>
              <w:top w:w="300" w:type="dxa"/>
              <w:left w:w="120" w:type="dxa"/>
              <w:bottom w:w="300" w:type="dxa"/>
              <w:right w:w="120" w:type="dxa"/>
            </w:tcMar>
            <w:hideMark/>
          </w:tcPr>
          <w:p w:rsidR="00282037" w:rsidRPr="00282037" w:rsidRDefault="00282037" w:rsidP="00282037">
            <w:pPr>
              <w:spacing w:after="0" w:line="39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28203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“He who is born a fool is never cured.”</w:t>
            </w:r>
          </w:p>
        </w:tc>
      </w:tr>
      <w:tr w:rsidR="00282037" w:rsidRPr="00282037" w:rsidTr="00282037">
        <w:trPr>
          <w:tblCellSpacing w:w="15" w:type="dxa"/>
        </w:trPr>
        <w:tc>
          <w:tcPr>
            <w:tcW w:w="0" w:type="auto"/>
            <w:tcBorders>
              <w:bottom w:val="single" w:sz="6" w:space="0" w:color="BBBBBB"/>
            </w:tcBorders>
            <w:shd w:val="clear" w:color="auto" w:fill="FFFFFF"/>
            <w:tcMar>
              <w:top w:w="300" w:type="dxa"/>
              <w:left w:w="120" w:type="dxa"/>
              <w:bottom w:w="300" w:type="dxa"/>
              <w:right w:w="120" w:type="dxa"/>
            </w:tcMar>
            <w:hideMark/>
          </w:tcPr>
          <w:p w:rsidR="00282037" w:rsidRPr="00282037" w:rsidRDefault="00282037" w:rsidP="00282037">
            <w:pPr>
              <w:spacing w:after="0" w:line="39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28203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“</w:t>
            </w:r>
            <w:proofErr w:type="gramStart"/>
            <w:r w:rsidRPr="0028203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He</w:t>
            </w:r>
            <w:proofErr w:type="gramEnd"/>
            <w:r w:rsidRPr="0028203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who learns, teaches.”</w:t>
            </w:r>
          </w:p>
        </w:tc>
      </w:tr>
      <w:tr w:rsidR="00282037" w:rsidRPr="00282037" w:rsidTr="00282037">
        <w:trPr>
          <w:tblCellSpacing w:w="15" w:type="dxa"/>
        </w:trPr>
        <w:tc>
          <w:tcPr>
            <w:tcW w:w="0" w:type="auto"/>
            <w:tcBorders>
              <w:bottom w:val="single" w:sz="6" w:space="0" w:color="BBBBBB"/>
            </w:tcBorders>
            <w:shd w:val="clear" w:color="auto" w:fill="FFFFFF"/>
            <w:tcMar>
              <w:top w:w="300" w:type="dxa"/>
              <w:left w:w="120" w:type="dxa"/>
              <w:bottom w:w="300" w:type="dxa"/>
              <w:right w:w="120" w:type="dxa"/>
            </w:tcMar>
            <w:hideMark/>
          </w:tcPr>
          <w:p w:rsidR="00282037" w:rsidRPr="00282037" w:rsidRDefault="00282037" w:rsidP="00282037">
            <w:pPr>
              <w:spacing w:after="0" w:line="39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28203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“He who talks incessantly, talks nonsense.”</w:t>
            </w:r>
          </w:p>
        </w:tc>
      </w:tr>
      <w:tr w:rsidR="00282037" w:rsidRPr="00282037" w:rsidTr="00282037">
        <w:trPr>
          <w:tblCellSpacing w:w="15" w:type="dxa"/>
        </w:trPr>
        <w:tc>
          <w:tcPr>
            <w:tcW w:w="0" w:type="auto"/>
            <w:tcBorders>
              <w:bottom w:val="single" w:sz="6" w:space="0" w:color="BBBBBB"/>
            </w:tcBorders>
            <w:shd w:val="clear" w:color="auto" w:fill="FFFFFF"/>
            <w:tcMar>
              <w:top w:w="300" w:type="dxa"/>
              <w:left w:w="120" w:type="dxa"/>
              <w:bottom w:w="300" w:type="dxa"/>
              <w:right w:w="120" w:type="dxa"/>
            </w:tcMar>
            <w:hideMark/>
          </w:tcPr>
          <w:p w:rsidR="00282037" w:rsidRPr="00282037" w:rsidRDefault="00282037" w:rsidP="00282037">
            <w:pPr>
              <w:spacing w:after="0" w:line="39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28203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lastRenderedPageBreak/>
              <w:t>“If a child washes his hands he could eat with kings.”</w:t>
            </w:r>
          </w:p>
        </w:tc>
      </w:tr>
      <w:tr w:rsidR="00282037" w:rsidRPr="00282037" w:rsidTr="00282037">
        <w:trPr>
          <w:tblCellSpacing w:w="15" w:type="dxa"/>
        </w:trPr>
        <w:tc>
          <w:tcPr>
            <w:tcW w:w="0" w:type="auto"/>
            <w:tcBorders>
              <w:bottom w:val="single" w:sz="6" w:space="0" w:color="BBBBBB"/>
            </w:tcBorders>
            <w:shd w:val="clear" w:color="auto" w:fill="FFFFFF"/>
            <w:tcMar>
              <w:top w:w="300" w:type="dxa"/>
              <w:left w:w="120" w:type="dxa"/>
              <w:bottom w:w="300" w:type="dxa"/>
              <w:right w:w="120" w:type="dxa"/>
            </w:tcMar>
            <w:hideMark/>
          </w:tcPr>
          <w:p w:rsidR="00282037" w:rsidRPr="00282037" w:rsidRDefault="00282037" w:rsidP="00282037">
            <w:pPr>
              <w:spacing w:after="0" w:line="39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28203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“If you climb up a tree, you must climb down the same tree.”</w:t>
            </w:r>
          </w:p>
        </w:tc>
      </w:tr>
      <w:tr w:rsidR="00282037" w:rsidRPr="00282037" w:rsidTr="00282037">
        <w:trPr>
          <w:tblCellSpacing w:w="15" w:type="dxa"/>
        </w:trPr>
        <w:tc>
          <w:tcPr>
            <w:tcW w:w="0" w:type="auto"/>
            <w:tcBorders>
              <w:bottom w:val="single" w:sz="6" w:space="0" w:color="BBBBBB"/>
            </w:tcBorders>
            <w:shd w:val="clear" w:color="auto" w:fill="FFFFFF"/>
            <w:tcMar>
              <w:top w:w="300" w:type="dxa"/>
              <w:left w:w="120" w:type="dxa"/>
              <w:bottom w:w="300" w:type="dxa"/>
              <w:right w:w="120" w:type="dxa"/>
            </w:tcMar>
            <w:hideMark/>
          </w:tcPr>
          <w:p w:rsidR="00282037" w:rsidRPr="00282037" w:rsidRDefault="00282037" w:rsidP="00282037">
            <w:pPr>
              <w:spacing w:after="0" w:line="39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28203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“If you don't stand for something, you will fall for something.”</w:t>
            </w:r>
          </w:p>
        </w:tc>
      </w:tr>
      <w:tr w:rsidR="00282037" w:rsidRPr="00282037" w:rsidTr="00282037">
        <w:trPr>
          <w:tblCellSpacing w:w="15" w:type="dxa"/>
        </w:trPr>
        <w:tc>
          <w:tcPr>
            <w:tcW w:w="0" w:type="auto"/>
            <w:tcBorders>
              <w:bottom w:val="single" w:sz="6" w:space="0" w:color="BBBBBB"/>
            </w:tcBorders>
            <w:shd w:val="clear" w:color="auto" w:fill="FFFFFF"/>
            <w:tcMar>
              <w:top w:w="300" w:type="dxa"/>
              <w:left w:w="120" w:type="dxa"/>
              <w:bottom w:w="300" w:type="dxa"/>
              <w:right w:w="120" w:type="dxa"/>
            </w:tcMar>
            <w:hideMark/>
          </w:tcPr>
          <w:p w:rsidR="00282037" w:rsidRPr="00282037" w:rsidRDefault="00282037" w:rsidP="00282037">
            <w:pPr>
              <w:spacing w:after="0" w:line="39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28203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“If you don't work you shan't eat.”</w:t>
            </w:r>
          </w:p>
        </w:tc>
      </w:tr>
    </w:tbl>
    <w:p w:rsidR="004C436D" w:rsidRDefault="004C436D"/>
    <w:sectPr w:rsidR="004C436D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2A86" w:rsidRDefault="00252A86" w:rsidP="00282037">
      <w:pPr>
        <w:spacing w:after="0" w:line="240" w:lineRule="auto"/>
      </w:pPr>
      <w:r>
        <w:separator/>
      </w:r>
    </w:p>
  </w:endnote>
  <w:endnote w:type="continuationSeparator" w:id="0">
    <w:p w:rsidR="00252A86" w:rsidRDefault="00252A86" w:rsidP="002820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2A86" w:rsidRDefault="00252A86" w:rsidP="00282037">
      <w:pPr>
        <w:spacing w:after="0" w:line="240" w:lineRule="auto"/>
      </w:pPr>
      <w:r>
        <w:separator/>
      </w:r>
    </w:p>
  </w:footnote>
  <w:footnote w:type="continuationSeparator" w:id="0">
    <w:p w:rsidR="00252A86" w:rsidRDefault="00252A86" w:rsidP="002820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2037" w:rsidRPr="00282037" w:rsidRDefault="00282037" w:rsidP="00282037">
    <w:pPr>
      <w:pStyle w:val="Header"/>
      <w:jc w:val="center"/>
      <w:rPr>
        <w:b/>
        <w:sz w:val="32"/>
      </w:rPr>
    </w:pPr>
    <w:r w:rsidRPr="00282037">
      <w:rPr>
        <w:b/>
        <w:sz w:val="32"/>
      </w:rPr>
      <w:t xml:space="preserve">African Proverbs from </w:t>
    </w:r>
    <w:hyperlink r:id="rId1" w:history="1">
      <w:r w:rsidRPr="00282037">
        <w:rPr>
          <w:rStyle w:val="Hyperlink"/>
          <w:b/>
          <w:sz w:val="32"/>
        </w:rPr>
        <w:t>http://www.worldofquotes.com/</w:t>
      </w:r>
    </w:hyperlink>
  </w:p>
  <w:p w:rsidR="00282037" w:rsidRPr="00282037" w:rsidRDefault="00282037" w:rsidP="00282037">
    <w:pPr>
      <w:pStyle w:val="Header"/>
      <w:jc w:val="center"/>
      <w:rPr>
        <w:b/>
        <w:sz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2037"/>
    <w:rsid w:val="00252A86"/>
    <w:rsid w:val="00282037"/>
    <w:rsid w:val="002D7B89"/>
    <w:rsid w:val="004C436D"/>
    <w:rsid w:val="00A93CC7"/>
    <w:rsid w:val="00B26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820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2037"/>
  </w:style>
  <w:style w:type="paragraph" w:styleId="Footer">
    <w:name w:val="footer"/>
    <w:basedOn w:val="Normal"/>
    <w:link w:val="FooterChar"/>
    <w:uiPriority w:val="99"/>
    <w:unhideWhenUsed/>
    <w:rsid w:val="002820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2037"/>
  </w:style>
  <w:style w:type="paragraph" w:styleId="BalloonText">
    <w:name w:val="Balloon Text"/>
    <w:basedOn w:val="Normal"/>
    <w:link w:val="BalloonTextChar"/>
    <w:uiPriority w:val="99"/>
    <w:semiHidden/>
    <w:unhideWhenUsed/>
    <w:rsid w:val="002820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03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8203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820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2037"/>
  </w:style>
  <w:style w:type="paragraph" w:styleId="Footer">
    <w:name w:val="footer"/>
    <w:basedOn w:val="Normal"/>
    <w:link w:val="FooterChar"/>
    <w:uiPriority w:val="99"/>
    <w:unhideWhenUsed/>
    <w:rsid w:val="002820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2037"/>
  </w:style>
  <w:style w:type="paragraph" w:styleId="BalloonText">
    <w:name w:val="Balloon Text"/>
    <w:basedOn w:val="Normal"/>
    <w:link w:val="BalloonTextChar"/>
    <w:uiPriority w:val="99"/>
    <w:semiHidden/>
    <w:unhideWhenUsed/>
    <w:rsid w:val="002820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03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8203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729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0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973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00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worldofquot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1447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Josephine Schaller</dc:creator>
  <cp:lastModifiedBy>Josephine Schaller</cp:lastModifiedBy>
  <cp:revision>1</cp:revision>
  <cp:lastPrinted>2012-10-30T16:27:00Z</cp:lastPrinted>
  <dcterms:created xsi:type="dcterms:W3CDTF">2012-10-30T16:25:00Z</dcterms:created>
  <dcterms:modified xsi:type="dcterms:W3CDTF">2012-10-30T17:25:00Z</dcterms:modified>
</cp:coreProperties>
</file>