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ACA" w:rsidRPr="00B93ACA" w:rsidRDefault="00B93ACA">
      <w:pPr>
        <w:rPr>
          <w:rFonts w:ascii="Times New Roman" w:hAnsi="Times New Roman" w:cs="Times New Roman"/>
          <w:sz w:val="24"/>
          <w:szCs w:val="24"/>
        </w:rPr>
      </w:pPr>
      <w:r>
        <w:rPr>
          <w:rFonts w:ascii="Times New Roman" w:hAnsi="Times New Roman" w:cs="Times New Roman"/>
          <w:sz w:val="24"/>
          <w:szCs w:val="24"/>
        </w:rPr>
        <w:t xml:space="preserve">Heavily abridged excerpts from </w:t>
      </w:r>
      <w:proofErr w:type="spellStart"/>
      <w:r>
        <w:rPr>
          <w:rFonts w:ascii="Times New Roman" w:hAnsi="Times New Roman" w:cs="Times New Roman"/>
          <w:sz w:val="24"/>
          <w:szCs w:val="24"/>
        </w:rPr>
        <w:t>Strunk</w:t>
      </w:r>
      <w:proofErr w:type="spellEnd"/>
      <w:r>
        <w:rPr>
          <w:rFonts w:ascii="Times New Roman" w:hAnsi="Times New Roman" w:cs="Times New Roman"/>
          <w:sz w:val="24"/>
          <w:szCs w:val="24"/>
        </w:rPr>
        <w:t xml:space="preserve"> and White’s </w:t>
      </w:r>
      <w:r w:rsidRPr="00B93ACA">
        <w:rPr>
          <w:rFonts w:ascii="Times New Roman" w:hAnsi="Times New Roman" w:cs="Times New Roman"/>
          <w:i/>
          <w:sz w:val="24"/>
          <w:szCs w:val="24"/>
        </w:rPr>
        <w:t>The Elements of Style</w:t>
      </w:r>
      <w:r>
        <w:rPr>
          <w:rFonts w:ascii="Times New Roman" w:hAnsi="Times New Roman" w:cs="Times New Roman"/>
          <w:sz w:val="24"/>
          <w:szCs w:val="24"/>
        </w:rPr>
        <w:t xml:space="preserve"> (Third Edition)</w:t>
      </w:r>
    </w:p>
    <w:p w:rsidR="00B93ACA" w:rsidRPr="00B93ACA" w:rsidRDefault="00B93ACA" w:rsidP="00B93ACA">
      <w:pPr>
        <w:spacing w:before="100" w:beforeAutospacing="1" w:after="100" w:afterAutospacing="1" w:line="240" w:lineRule="auto"/>
        <w:jc w:val="center"/>
        <w:outlineLvl w:val="1"/>
        <w:rPr>
          <w:rFonts w:ascii="Times New Roman" w:eastAsia="Times New Roman" w:hAnsi="Times New Roman" w:cs="Times New Roman"/>
          <w:b/>
          <w:bCs/>
          <w:sz w:val="36"/>
          <w:szCs w:val="36"/>
        </w:rPr>
      </w:pPr>
      <w:bookmarkStart w:id="0" w:name="ch5"/>
      <w:r w:rsidRPr="00B93ACA">
        <w:rPr>
          <w:rFonts w:ascii="Times New Roman" w:eastAsia="Times New Roman" w:hAnsi="Times New Roman" w:cs="Times New Roman"/>
          <w:b/>
          <w:bCs/>
          <w:sz w:val="36"/>
          <w:szCs w:val="36"/>
        </w:rPr>
        <w:t>V</w:t>
      </w:r>
      <w:bookmarkEnd w:id="0"/>
    </w:p>
    <w:p w:rsidR="00B93ACA" w:rsidRPr="00B93ACA" w:rsidRDefault="00B93ACA" w:rsidP="00B93ACA">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B93ACA">
        <w:rPr>
          <w:rFonts w:ascii="Times New Roman" w:eastAsia="Times New Roman" w:hAnsi="Times New Roman" w:cs="Times New Roman"/>
          <w:b/>
          <w:bCs/>
          <w:sz w:val="36"/>
          <w:szCs w:val="36"/>
        </w:rPr>
        <w:t xml:space="preserve">An Approach to </w:t>
      </w:r>
      <w:proofErr w:type="gramStart"/>
      <w:r w:rsidRPr="00B93ACA">
        <w:rPr>
          <w:rFonts w:ascii="Times New Roman" w:eastAsia="Times New Roman" w:hAnsi="Times New Roman" w:cs="Times New Roman"/>
          <w:b/>
          <w:bCs/>
          <w:sz w:val="36"/>
          <w:szCs w:val="36"/>
        </w:rPr>
        <w:t>Style</w:t>
      </w:r>
      <w:proofErr w:type="gramEnd"/>
      <w:r w:rsidRPr="00B93ACA">
        <w:rPr>
          <w:rFonts w:ascii="Times New Roman" w:eastAsia="Times New Roman" w:hAnsi="Times New Roman" w:cs="Times New Roman"/>
          <w:b/>
          <w:bCs/>
          <w:sz w:val="36"/>
          <w:szCs w:val="36"/>
        </w:rPr>
        <w:br/>
      </w:r>
      <w:r w:rsidRPr="00B93ACA">
        <w:rPr>
          <w:rFonts w:ascii="Times New Roman" w:eastAsia="Times New Roman" w:hAnsi="Times New Roman" w:cs="Times New Roman"/>
          <w:b/>
          <w:bCs/>
          <w:sz w:val="27"/>
          <w:szCs w:val="27"/>
        </w:rPr>
        <w:t>(With a List of Reminders)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36"/>
          <w:szCs w:val="36"/>
        </w:rPr>
        <w:t>U</w:t>
      </w:r>
      <w:r w:rsidRPr="00B93ACA">
        <w:rPr>
          <w:rFonts w:ascii="Times New Roman" w:eastAsia="Times New Roman" w:hAnsi="Times New Roman" w:cs="Times New Roman"/>
          <w:sz w:val="24"/>
          <w:szCs w:val="24"/>
        </w:rPr>
        <w:t>P TO this point, the book has been concerned with what is correct, or acceptable, in the use of English. In this final chapter, we approach style in its broader meaning: style in the sense of what is distinguished and distinguishing. Here we leave solid ground. Who can confidently say what ignites a certain combination of words, causing them to explode in the mind? Who knows why certain notes in music are capable of stirring the listener deeply, though the same notes slightly rearranged are impotent? These are high mysteries, and this chapter is a mystery story, thinly disguised. There is no satisfactory explanation of style, no infallible guide to good writing, no assurance that a person who thinks clearly will be able to write clearly, no key that unlocks the door, no inflexible rule by which writers may shape their course. Writers will often find themselves steering by stars that are disturbingly in motion.</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Style is an increment in writing. When we speak of Fitzgerald's style, we don't mean his command of the relative </w:t>
      </w:r>
      <w:proofErr w:type="gramStart"/>
      <w:r w:rsidRPr="00B93ACA">
        <w:rPr>
          <w:rFonts w:ascii="Times New Roman" w:eastAsia="Times New Roman" w:hAnsi="Times New Roman" w:cs="Times New Roman"/>
          <w:sz w:val="24"/>
          <w:szCs w:val="24"/>
        </w:rPr>
        <w:t>pronoun,</w:t>
      </w:r>
      <w:proofErr w:type="gramEnd"/>
      <w:r w:rsidRPr="00B93ACA">
        <w:rPr>
          <w:rFonts w:ascii="Times New Roman" w:eastAsia="Times New Roman" w:hAnsi="Times New Roman" w:cs="Times New Roman"/>
          <w:sz w:val="24"/>
          <w:szCs w:val="24"/>
        </w:rPr>
        <w:t xml:space="preserve"> we mean the sound his words make on paper. All writers, by the way they use the language, reveal something of their spirits, their habits, their capacities, and their biases. This is inevitable as well as enjoyable. All writing is communication; creative writing is communication through revelation — it is the </w:t>
      </w:r>
      <w:proofErr w:type="gramStart"/>
      <w:r w:rsidRPr="00B93ACA">
        <w:rPr>
          <w:rFonts w:ascii="Times New Roman" w:eastAsia="Times New Roman" w:hAnsi="Times New Roman" w:cs="Times New Roman"/>
          <w:sz w:val="24"/>
          <w:szCs w:val="24"/>
        </w:rPr>
        <w:t>Self</w:t>
      </w:r>
      <w:proofErr w:type="gramEnd"/>
      <w:r w:rsidRPr="00B93ACA">
        <w:rPr>
          <w:rFonts w:ascii="Times New Roman" w:eastAsia="Times New Roman" w:hAnsi="Times New Roman" w:cs="Times New Roman"/>
          <w:sz w:val="24"/>
          <w:szCs w:val="24"/>
        </w:rPr>
        <w:t xml:space="preserve"> escaping into the open. No writer long remains incognito.</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If you doubt that style is something of a mystery, try rewriting a familiar sentence and see what happens. Any much-quoted sentence will do. Suppose we take "These are the times that try men's souls." Here we have eight short, easy words, forming a simple declarative sentence. The sentence contains no flashy ingredient such as "Damn the torpedoes!" and the words, as you see, are ordinary. Yet in that arrangement, they have shown great durability; the sentence is into its third century. Now compare a few variations:</w:t>
      </w:r>
    </w:p>
    <w:p w:rsidR="00B93ACA" w:rsidRPr="00B93ACA" w:rsidRDefault="00B93ACA" w:rsidP="00B93ACA">
      <w:pPr>
        <w:spacing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Times like these try men's souls.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How trying it is to live in these times!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These are trying times for men's souls.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proofErr w:type="spellStart"/>
      <w:r w:rsidRPr="00B93ACA">
        <w:rPr>
          <w:rFonts w:ascii="Times New Roman" w:eastAsia="Times New Roman" w:hAnsi="Times New Roman" w:cs="Times New Roman"/>
          <w:sz w:val="24"/>
          <w:szCs w:val="24"/>
        </w:rPr>
        <w:t>Soulwise</w:t>
      </w:r>
      <w:proofErr w:type="spellEnd"/>
      <w:r w:rsidRPr="00B93ACA">
        <w:rPr>
          <w:rFonts w:ascii="Times New Roman" w:eastAsia="Times New Roman" w:hAnsi="Times New Roman" w:cs="Times New Roman"/>
          <w:sz w:val="24"/>
          <w:szCs w:val="24"/>
        </w:rPr>
        <w:t>, these are trying times.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It seems unlikely that Thomas Paine could have made his sentiment stick if he had couched it in any of these forms. </w:t>
      </w:r>
      <w:proofErr w:type="gramStart"/>
      <w:r w:rsidRPr="00B93ACA">
        <w:rPr>
          <w:rFonts w:ascii="Times New Roman" w:eastAsia="Times New Roman" w:hAnsi="Times New Roman" w:cs="Times New Roman"/>
          <w:sz w:val="24"/>
          <w:szCs w:val="24"/>
        </w:rPr>
        <w:t>But why not?</w:t>
      </w:r>
      <w:proofErr w:type="gramEnd"/>
      <w:r w:rsidRPr="00B93ACA">
        <w:rPr>
          <w:rFonts w:ascii="Times New Roman" w:eastAsia="Times New Roman" w:hAnsi="Times New Roman" w:cs="Times New Roman"/>
          <w:sz w:val="24"/>
          <w:szCs w:val="24"/>
        </w:rPr>
        <w:t xml:space="preserve"> No fault of grammar can be detected in them, and in every case the meaning is clear. Each version is correct, and each, for some reason that we can't readily put our finger on, is marked for oblivion. We could, of course, talk about "rhythm" and "cadence," but the talk would be vague and unconvincing. We could declare </w:t>
      </w:r>
      <w:proofErr w:type="spellStart"/>
      <w:r w:rsidRPr="00B93ACA">
        <w:rPr>
          <w:rFonts w:ascii="Times New Roman" w:eastAsia="Times New Roman" w:hAnsi="Times New Roman" w:cs="Times New Roman"/>
          <w:i/>
          <w:iCs/>
          <w:sz w:val="24"/>
          <w:szCs w:val="24"/>
        </w:rPr>
        <w:t>soulwise</w:t>
      </w:r>
      <w:proofErr w:type="spellEnd"/>
      <w:r w:rsidRPr="00B93ACA">
        <w:rPr>
          <w:rFonts w:ascii="Times New Roman" w:eastAsia="Times New Roman" w:hAnsi="Times New Roman" w:cs="Times New Roman"/>
          <w:sz w:val="24"/>
          <w:szCs w:val="24"/>
        </w:rPr>
        <w:t xml:space="preserve"> to be a silly word, inappropriate to the occasion; but even that won't do — it does not answer the main question. Are we even sure </w:t>
      </w:r>
      <w:proofErr w:type="spellStart"/>
      <w:r w:rsidRPr="00B93ACA">
        <w:rPr>
          <w:rFonts w:ascii="Times New Roman" w:eastAsia="Times New Roman" w:hAnsi="Times New Roman" w:cs="Times New Roman"/>
          <w:i/>
          <w:iCs/>
          <w:sz w:val="24"/>
          <w:szCs w:val="24"/>
        </w:rPr>
        <w:t>soulwise</w:t>
      </w:r>
      <w:proofErr w:type="spellEnd"/>
      <w:r w:rsidRPr="00B93ACA">
        <w:rPr>
          <w:rFonts w:ascii="Times New Roman" w:eastAsia="Times New Roman" w:hAnsi="Times New Roman" w:cs="Times New Roman"/>
          <w:sz w:val="24"/>
          <w:szCs w:val="24"/>
        </w:rPr>
        <w:t xml:space="preserve"> is silly? If </w:t>
      </w:r>
      <w:r w:rsidRPr="00B93ACA">
        <w:rPr>
          <w:rFonts w:ascii="Times New Roman" w:eastAsia="Times New Roman" w:hAnsi="Times New Roman" w:cs="Times New Roman"/>
          <w:i/>
          <w:iCs/>
          <w:sz w:val="24"/>
          <w:szCs w:val="24"/>
        </w:rPr>
        <w:t>otherwise</w:t>
      </w:r>
      <w:r w:rsidRPr="00B93ACA">
        <w:rPr>
          <w:rFonts w:ascii="Times New Roman" w:eastAsia="Times New Roman" w:hAnsi="Times New Roman" w:cs="Times New Roman"/>
          <w:sz w:val="24"/>
          <w:szCs w:val="24"/>
        </w:rPr>
        <w:t xml:space="preserve"> is a serviceable word, what's the matter with </w:t>
      </w:r>
      <w:proofErr w:type="spellStart"/>
      <w:r w:rsidRPr="00B93ACA">
        <w:rPr>
          <w:rFonts w:ascii="Times New Roman" w:eastAsia="Times New Roman" w:hAnsi="Times New Roman" w:cs="Times New Roman"/>
          <w:i/>
          <w:iCs/>
          <w:sz w:val="24"/>
          <w:szCs w:val="24"/>
        </w:rPr>
        <w:t>soulwise</w:t>
      </w:r>
      <w:proofErr w:type="spellEnd"/>
      <w:r w:rsidRPr="00B93ACA">
        <w:rPr>
          <w:rFonts w:ascii="Times New Roman" w:eastAsia="Times New Roman" w:hAnsi="Times New Roman" w:cs="Times New Roman"/>
          <w:sz w:val="24"/>
          <w:szCs w:val="24"/>
        </w:rPr>
        <w:t>?</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lastRenderedPageBreak/>
        <w:t xml:space="preserve">Here is another sentence, this one by a later Tom. It is not a famous sentence, although its author (Thomas Wolfe) is well known. "Quick are the mouths of </w:t>
      </w:r>
      <w:proofErr w:type="gramStart"/>
      <w:r w:rsidRPr="00B93ACA">
        <w:rPr>
          <w:rFonts w:ascii="Times New Roman" w:eastAsia="Times New Roman" w:hAnsi="Times New Roman" w:cs="Times New Roman"/>
          <w:sz w:val="24"/>
          <w:szCs w:val="24"/>
        </w:rPr>
        <w:t>earth,</w:t>
      </w:r>
      <w:proofErr w:type="gramEnd"/>
      <w:r w:rsidRPr="00B93ACA">
        <w:rPr>
          <w:rFonts w:ascii="Times New Roman" w:eastAsia="Times New Roman" w:hAnsi="Times New Roman" w:cs="Times New Roman"/>
          <w:sz w:val="24"/>
          <w:szCs w:val="24"/>
        </w:rPr>
        <w:t xml:space="preserve"> and quick the teeth that fed upon this loveliness." The sentence would not take a prize for clarity, and rhetorically it is at the opposite pole from "These are the times." Try it in a different form, without the inversions:</w:t>
      </w:r>
    </w:p>
    <w:p w:rsidR="00B93ACA" w:rsidRPr="00B93ACA" w:rsidRDefault="00B93ACA" w:rsidP="00B93ACA">
      <w:pPr>
        <w:spacing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The mouths of earth are quick, and the teeth that fed upon this loveliness are quick, too.</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The author's meaning is still intact, but not his overpowering emotion. What was poetical and sensuous has become prosy and wooden; instead of the secret sounds of beauty, we are left with the simple crunch of mastication. (Whether Mr. Wolfe was guilty of overwriting is, of course, another question — one that is not pertinent here.)</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With some writers, style not only reveals the spirit of the man but reveals his identity, as surely as would his fingerprints. Here, following, are two brief passages from the works of two American novelists. The subject in each case is languor. In both, the words used are ordinary, and there is nothing eccentric about the construction.</w:t>
      </w:r>
    </w:p>
    <w:p w:rsidR="00B93ACA" w:rsidRPr="00B93ACA" w:rsidRDefault="00B93ACA" w:rsidP="00B93ACA">
      <w:pPr>
        <w:spacing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He did not still feel weak, he was merely luxuriating in that supremely gutful lassitude of convalescence in which time, hurry, doing, did not exist, the accumulating seconds and minutes and hours to which in its well state the body is slave both waking and sleeping, now reversed and time now the lip-server and mendicant to the body's pleasure instead of the body thrall to time's headlong course.</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Manuel drank his brandy. He felt sleepy himself. It was too hot to go out into the town. </w:t>
      </w:r>
      <w:proofErr w:type="gramStart"/>
      <w:r w:rsidRPr="00B93ACA">
        <w:rPr>
          <w:rFonts w:ascii="Times New Roman" w:eastAsia="Times New Roman" w:hAnsi="Times New Roman" w:cs="Times New Roman"/>
          <w:sz w:val="24"/>
          <w:szCs w:val="24"/>
        </w:rPr>
        <w:t>Besides there was nothing to do.</w:t>
      </w:r>
      <w:proofErr w:type="gramEnd"/>
      <w:r w:rsidRPr="00B93ACA">
        <w:rPr>
          <w:rFonts w:ascii="Times New Roman" w:eastAsia="Times New Roman" w:hAnsi="Times New Roman" w:cs="Times New Roman"/>
          <w:sz w:val="24"/>
          <w:szCs w:val="24"/>
        </w:rPr>
        <w:t xml:space="preserve"> He wanted to see </w:t>
      </w:r>
      <w:proofErr w:type="spellStart"/>
      <w:r w:rsidRPr="00B93ACA">
        <w:rPr>
          <w:rFonts w:ascii="Times New Roman" w:eastAsia="Times New Roman" w:hAnsi="Times New Roman" w:cs="Times New Roman"/>
          <w:sz w:val="24"/>
          <w:szCs w:val="24"/>
        </w:rPr>
        <w:t>Zurito</w:t>
      </w:r>
      <w:proofErr w:type="spellEnd"/>
      <w:r w:rsidRPr="00B93ACA">
        <w:rPr>
          <w:rFonts w:ascii="Times New Roman" w:eastAsia="Times New Roman" w:hAnsi="Times New Roman" w:cs="Times New Roman"/>
          <w:sz w:val="24"/>
          <w:szCs w:val="24"/>
        </w:rPr>
        <w:t>. He would go to sleep while he waited.</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Anyone acquainted with Faulkner and Hemingway will have recognized them in these passages and perceived which was which. How different are their </w:t>
      </w:r>
      <w:proofErr w:type="spellStart"/>
      <w:r w:rsidRPr="00B93ACA">
        <w:rPr>
          <w:rFonts w:ascii="Times New Roman" w:eastAsia="Times New Roman" w:hAnsi="Times New Roman" w:cs="Times New Roman"/>
          <w:sz w:val="24"/>
          <w:szCs w:val="24"/>
        </w:rPr>
        <w:t>languors</w:t>
      </w:r>
      <w:proofErr w:type="spellEnd"/>
      <w:r w:rsidRPr="00B93ACA">
        <w:rPr>
          <w:rFonts w:ascii="Times New Roman" w:eastAsia="Times New Roman" w:hAnsi="Times New Roman" w:cs="Times New Roman"/>
          <w:sz w:val="24"/>
          <w:szCs w:val="24"/>
        </w:rPr>
        <w:t>!</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Or take two American poets, stopping at evening. One stops by woods, the other by laughing flesh.</w:t>
      </w:r>
    </w:p>
    <w:p w:rsidR="00B93ACA" w:rsidRPr="00B93ACA" w:rsidRDefault="00B93ACA" w:rsidP="00B93ACA">
      <w:pPr>
        <w:spacing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My little horse must think it queer</w:t>
      </w:r>
      <w:r w:rsidRPr="00B93ACA">
        <w:rPr>
          <w:rFonts w:ascii="Times New Roman" w:eastAsia="Times New Roman" w:hAnsi="Times New Roman" w:cs="Times New Roman"/>
          <w:sz w:val="24"/>
          <w:szCs w:val="24"/>
        </w:rPr>
        <w:br/>
      </w:r>
      <w:proofErr w:type="gramStart"/>
      <w:r w:rsidRPr="00B93ACA">
        <w:rPr>
          <w:rFonts w:ascii="Times New Roman" w:eastAsia="Times New Roman" w:hAnsi="Times New Roman" w:cs="Times New Roman"/>
          <w:sz w:val="24"/>
          <w:szCs w:val="24"/>
        </w:rPr>
        <w:t>To</w:t>
      </w:r>
      <w:proofErr w:type="gramEnd"/>
      <w:r w:rsidRPr="00B93ACA">
        <w:rPr>
          <w:rFonts w:ascii="Times New Roman" w:eastAsia="Times New Roman" w:hAnsi="Times New Roman" w:cs="Times New Roman"/>
          <w:sz w:val="24"/>
          <w:szCs w:val="24"/>
        </w:rPr>
        <w:t xml:space="preserve"> stop without a farmhouse near</w:t>
      </w:r>
      <w:r w:rsidRPr="00B93ACA">
        <w:rPr>
          <w:rFonts w:ascii="Times New Roman" w:eastAsia="Times New Roman" w:hAnsi="Times New Roman" w:cs="Times New Roman"/>
          <w:sz w:val="24"/>
          <w:szCs w:val="24"/>
        </w:rPr>
        <w:br/>
        <w:t>Between the woods and frozen lake</w:t>
      </w:r>
      <w:r w:rsidRPr="00B93ACA">
        <w:rPr>
          <w:rFonts w:ascii="Times New Roman" w:eastAsia="Times New Roman" w:hAnsi="Times New Roman" w:cs="Times New Roman"/>
          <w:sz w:val="24"/>
          <w:szCs w:val="24"/>
        </w:rPr>
        <w:br/>
        <w:t>The darkest evening of the year.</w:t>
      </w:r>
      <w:r w:rsidRPr="00B93ACA">
        <w:rPr>
          <w:rFonts w:ascii="Times New Roman" w:eastAsia="Times New Roman" w:hAnsi="Times New Roman" w:cs="Times New Roman"/>
          <w:sz w:val="20"/>
          <w:szCs w:val="20"/>
        </w:rPr>
        <w:t>*</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proofErr w:type="gramStart"/>
      <w:r w:rsidRPr="00B93ACA">
        <w:rPr>
          <w:rFonts w:ascii="Times New Roman" w:eastAsia="Times New Roman" w:hAnsi="Times New Roman" w:cs="Times New Roman"/>
          <w:sz w:val="20"/>
          <w:szCs w:val="20"/>
        </w:rPr>
        <w:t xml:space="preserve">(* From "Stopping by Woods on a Snowy Evening" from </w:t>
      </w:r>
      <w:r w:rsidRPr="00B93ACA">
        <w:rPr>
          <w:rFonts w:ascii="Times New Roman" w:eastAsia="Times New Roman" w:hAnsi="Times New Roman" w:cs="Times New Roman"/>
          <w:i/>
          <w:iCs/>
          <w:sz w:val="20"/>
          <w:szCs w:val="20"/>
        </w:rPr>
        <w:t>The Poetry of Robert Frost</w:t>
      </w:r>
      <w:r w:rsidRPr="00B93ACA">
        <w:rPr>
          <w:rFonts w:ascii="Times New Roman" w:eastAsia="Times New Roman" w:hAnsi="Times New Roman" w:cs="Times New Roman"/>
          <w:sz w:val="20"/>
          <w:szCs w:val="20"/>
        </w:rPr>
        <w:t xml:space="preserve">, edited by Edward Connery </w:t>
      </w:r>
      <w:proofErr w:type="spellStart"/>
      <w:r w:rsidRPr="00B93ACA">
        <w:rPr>
          <w:rFonts w:ascii="Times New Roman" w:eastAsia="Times New Roman" w:hAnsi="Times New Roman" w:cs="Times New Roman"/>
          <w:sz w:val="20"/>
          <w:szCs w:val="20"/>
        </w:rPr>
        <w:t>Lathem</w:t>
      </w:r>
      <w:proofErr w:type="spellEnd"/>
      <w:r w:rsidRPr="00B93ACA">
        <w:rPr>
          <w:rFonts w:ascii="Times New Roman" w:eastAsia="Times New Roman" w:hAnsi="Times New Roman" w:cs="Times New Roman"/>
          <w:sz w:val="20"/>
          <w:szCs w:val="20"/>
        </w:rPr>
        <w:t>.</w:t>
      </w:r>
      <w:proofErr w:type="gramEnd"/>
      <w:r w:rsidRPr="00B93ACA">
        <w:rPr>
          <w:rFonts w:ascii="Times New Roman" w:eastAsia="Times New Roman" w:hAnsi="Times New Roman" w:cs="Times New Roman"/>
          <w:sz w:val="20"/>
          <w:szCs w:val="20"/>
        </w:rPr>
        <w:t xml:space="preserve"> </w:t>
      </w:r>
      <w:proofErr w:type="gramStart"/>
      <w:r w:rsidRPr="00B93ACA">
        <w:rPr>
          <w:rFonts w:ascii="Times New Roman" w:eastAsia="Times New Roman" w:hAnsi="Times New Roman" w:cs="Times New Roman"/>
          <w:sz w:val="20"/>
          <w:szCs w:val="20"/>
        </w:rPr>
        <w:t>Copyright 1923, © 1969 by Henry Holt and Company, LLC.</w:t>
      </w:r>
      <w:proofErr w:type="gramEnd"/>
      <w:r w:rsidRPr="00B93ACA">
        <w:rPr>
          <w:rFonts w:ascii="Times New Roman" w:eastAsia="Times New Roman" w:hAnsi="Times New Roman" w:cs="Times New Roman"/>
          <w:sz w:val="20"/>
          <w:szCs w:val="20"/>
        </w:rPr>
        <w:t xml:space="preserve"> </w:t>
      </w:r>
      <w:proofErr w:type="gramStart"/>
      <w:r w:rsidRPr="00B93ACA">
        <w:rPr>
          <w:rFonts w:ascii="Times New Roman" w:eastAsia="Times New Roman" w:hAnsi="Times New Roman" w:cs="Times New Roman"/>
          <w:sz w:val="20"/>
          <w:szCs w:val="20"/>
        </w:rPr>
        <w:t>Reprinted by permission of Henry Holt and Company, LLC.)</w:t>
      </w:r>
      <w:proofErr w:type="gramEnd"/>
    </w:p>
    <w:p w:rsidR="00B93ACA" w:rsidRPr="00B93ACA" w:rsidRDefault="00B93ACA" w:rsidP="00B93ACA">
      <w:pPr>
        <w:spacing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I have perceived that to be with those I like is enough,</w:t>
      </w:r>
      <w:r w:rsidRPr="00B93ACA">
        <w:rPr>
          <w:rFonts w:ascii="Times New Roman" w:eastAsia="Times New Roman" w:hAnsi="Times New Roman" w:cs="Times New Roman"/>
          <w:sz w:val="24"/>
          <w:szCs w:val="24"/>
        </w:rPr>
        <w:br/>
        <w:t>To stop in company with the rest at evening is enough,</w:t>
      </w:r>
      <w:r w:rsidRPr="00B93ACA">
        <w:rPr>
          <w:rFonts w:ascii="Times New Roman" w:eastAsia="Times New Roman" w:hAnsi="Times New Roman" w:cs="Times New Roman"/>
          <w:sz w:val="24"/>
          <w:szCs w:val="24"/>
        </w:rPr>
        <w:br/>
        <w:t>To be surrounded by beautiful, curious, breathing,</w:t>
      </w:r>
      <w:r w:rsidRPr="00B93ACA">
        <w:rPr>
          <w:rFonts w:ascii="Times New Roman" w:eastAsia="Times New Roman" w:hAnsi="Times New Roman" w:cs="Times New Roman"/>
          <w:sz w:val="24"/>
          <w:szCs w:val="24"/>
        </w:rPr>
        <w:br/>
        <w:t>laughing flesh is enough ...</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Because of the characteristic styles, there is little question about identity here, and if the situations were reversed, with Whitman stopping by woods and Frost by laughing flesh (not one of his regularly scheduled stops), the reader would know who was who.</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Young writers often suppose that style is a garnish for the meat of prose, a sauce by which a dull dish is made palatable. Style has no such separate entity; it is </w:t>
      </w:r>
      <w:proofErr w:type="spellStart"/>
      <w:r w:rsidRPr="00B93ACA">
        <w:rPr>
          <w:rFonts w:ascii="Times New Roman" w:eastAsia="Times New Roman" w:hAnsi="Times New Roman" w:cs="Times New Roman"/>
          <w:sz w:val="24"/>
          <w:szCs w:val="24"/>
        </w:rPr>
        <w:t>nondetachable</w:t>
      </w:r>
      <w:proofErr w:type="spellEnd"/>
      <w:r w:rsidRPr="00B93ACA">
        <w:rPr>
          <w:rFonts w:ascii="Times New Roman" w:eastAsia="Times New Roman" w:hAnsi="Times New Roman" w:cs="Times New Roman"/>
          <w:sz w:val="24"/>
          <w:szCs w:val="24"/>
        </w:rPr>
        <w:t xml:space="preserve">, </w:t>
      </w:r>
      <w:proofErr w:type="spellStart"/>
      <w:r w:rsidRPr="00B93ACA">
        <w:rPr>
          <w:rFonts w:ascii="Times New Roman" w:eastAsia="Times New Roman" w:hAnsi="Times New Roman" w:cs="Times New Roman"/>
          <w:sz w:val="24"/>
          <w:szCs w:val="24"/>
        </w:rPr>
        <w:t>unfilterable</w:t>
      </w:r>
      <w:proofErr w:type="spellEnd"/>
      <w:r w:rsidRPr="00B93ACA">
        <w:rPr>
          <w:rFonts w:ascii="Times New Roman" w:eastAsia="Times New Roman" w:hAnsi="Times New Roman" w:cs="Times New Roman"/>
          <w:sz w:val="24"/>
          <w:szCs w:val="24"/>
        </w:rPr>
        <w:t>. The beginner should approach style warily, realizing that it is an expression of self, and should turn resolutely away from all devices that are popularly believed to indicate style — all mannerisms, tricks, adornments. The approach to style is by way of plainness, simplicity, orderliness, sincerity</w:t>
      </w:r>
      <w:r>
        <w:rPr>
          <w:rFonts w:ascii="Times New Roman" w:eastAsia="Times New Roman" w:hAnsi="Times New Roman" w:cs="Times New Roman"/>
          <w:sz w:val="24"/>
          <w:szCs w:val="24"/>
        </w:rPr>
        <w:t>…</w:t>
      </w:r>
    </w:p>
    <w:p w:rsidR="00B93ACA" w:rsidRPr="00B93ACA" w:rsidRDefault="00B93ACA" w:rsidP="00B93ACA">
      <w:pPr>
        <w:spacing w:before="100" w:beforeAutospacing="1" w:after="100" w:afterAutospacing="1" w:line="240" w:lineRule="auto"/>
        <w:outlineLvl w:val="2"/>
        <w:rPr>
          <w:rFonts w:ascii="Times New Roman" w:eastAsia="Times New Roman" w:hAnsi="Times New Roman" w:cs="Times New Roman"/>
          <w:b/>
          <w:bCs/>
          <w:sz w:val="27"/>
          <w:szCs w:val="27"/>
        </w:rPr>
      </w:pPr>
      <w:r w:rsidRPr="00B93ACA">
        <w:rPr>
          <w:rFonts w:ascii="Times New Roman" w:eastAsia="Times New Roman" w:hAnsi="Times New Roman" w:cs="Times New Roman"/>
          <w:b/>
          <w:bCs/>
          <w:sz w:val="27"/>
          <w:szCs w:val="27"/>
        </w:rPr>
        <w:lastRenderedPageBreak/>
        <w:t>6. Do not overwrite.</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Rich, ornate prose is hard to digest, generally unwholesome, and sometimes nauseating. If the sickly-sweet word, the overblown </w:t>
      </w:r>
      <w:proofErr w:type="gramStart"/>
      <w:r w:rsidRPr="00B93ACA">
        <w:rPr>
          <w:rFonts w:ascii="Times New Roman" w:eastAsia="Times New Roman" w:hAnsi="Times New Roman" w:cs="Times New Roman"/>
          <w:sz w:val="24"/>
          <w:szCs w:val="24"/>
        </w:rPr>
        <w:t>phrase are</w:t>
      </w:r>
      <w:proofErr w:type="gramEnd"/>
      <w:r w:rsidRPr="00B93ACA">
        <w:rPr>
          <w:rFonts w:ascii="Times New Roman" w:eastAsia="Times New Roman" w:hAnsi="Times New Roman" w:cs="Times New Roman"/>
          <w:sz w:val="24"/>
          <w:szCs w:val="24"/>
        </w:rPr>
        <w:t xml:space="preserve"> your natural form of expression, as is sometimes the case, you will have to compensate for it by a show of vigor, and by writing something as meritorious as the Song of Songs, which is Solomon's.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When writing with a computer, you must guard against wordiness. The click and flow of a word processor can be seductive, and you may find yourself adding a few unnecessary words or even a whole passage just to experience the pleasure of running your fingers over the keyboard and watching your words appear on the screen. It is always a good idea to reread your writing later and ruthlessly delete the excess.</w:t>
      </w:r>
    </w:p>
    <w:p w:rsidR="00B93ACA" w:rsidRPr="00B93ACA" w:rsidRDefault="00B93ACA" w:rsidP="00B93ACA">
      <w:pPr>
        <w:spacing w:before="100" w:beforeAutospacing="1" w:after="100" w:afterAutospacing="1" w:line="240" w:lineRule="auto"/>
        <w:outlineLvl w:val="2"/>
        <w:rPr>
          <w:rFonts w:ascii="Times New Roman" w:eastAsia="Times New Roman" w:hAnsi="Times New Roman" w:cs="Times New Roman"/>
          <w:b/>
          <w:bCs/>
          <w:sz w:val="27"/>
          <w:szCs w:val="27"/>
        </w:rPr>
      </w:pPr>
      <w:r w:rsidRPr="00B93ACA">
        <w:rPr>
          <w:rFonts w:ascii="Times New Roman" w:eastAsia="Times New Roman" w:hAnsi="Times New Roman" w:cs="Times New Roman"/>
          <w:b/>
          <w:bCs/>
          <w:sz w:val="27"/>
          <w:szCs w:val="27"/>
        </w:rPr>
        <w:t>7. Do not overstate.</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When you overstate, readers will be instantly on guard, and everything that has preceded your overstatement as well as everything that follows it will be suspect in their minds because they have lost confidence in your judgment or your poise. Overstatement is one of the common faults. A single overstatement, wherever or however it occurs, diminishes the whole, and a single carefree superlative has the power to destroy, for readers, the object of your enthusiasm.</w:t>
      </w:r>
    </w:p>
    <w:p w:rsidR="00B93ACA" w:rsidRPr="00B93ACA" w:rsidRDefault="00B93ACA" w:rsidP="00B93ACA">
      <w:pPr>
        <w:spacing w:before="100" w:beforeAutospacing="1" w:after="100" w:afterAutospacing="1" w:line="240" w:lineRule="auto"/>
        <w:outlineLvl w:val="2"/>
        <w:rPr>
          <w:rFonts w:ascii="Times New Roman" w:eastAsia="Times New Roman" w:hAnsi="Times New Roman" w:cs="Times New Roman"/>
          <w:b/>
          <w:bCs/>
          <w:sz w:val="27"/>
          <w:szCs w:val="27"/>
        </w:rPr>
      </w:pPr>
      <w:r w:rsidRPr="00B93ACA">
        <w:rPr>
          <w:rFonts w:ascii="Times New Roman" w:eastAsia="Times New Roman" w:hAnsi="Times New Roman" w:cs="Times New Roman"/>
          <w:b/>
          <w:bCs/>
          <w:sz w:val="27"/>
          <w:szCs w:val="27"/>
        </w:rPr>
        <w:t>8. Avoid the use of qualifiers.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i/>
          <w:iCs/>
          <w:sz w:val="24"/>
          <w:szCs w:val="24"/>
        </w:rPr>
        <w:t>Rather, very, little, pretty</w:t>
      </w:r>
      <w:r w:rsidRPr="00B93ACA">
        <w:rPr>
          <w:rFonts w:ascii="Times New Roman" w:eastAsia="Times New Roman" w:hAnsi="Times New Roman" w:cs="Times New Roman"/>
          <w:sz w:val="24"/>
          <w:szCs w:val="24"/>
        </w:rPr>
        <w:t xml:space="preserve"> — these are the leeches that infest the pond of prose, sucking the blood of words. The constant use of the adjective </w:t>
      </w:r>
      <w:r w:rsidRPr="00B93ACA">
        <w:rPr>
          <w:rFonts w:ascii="Times New Roman" w:eastAsia="Times New Roman" w:hAnsi="Times New Roman" w:cs="Times New Roman"/>
          <w:i/>
          <w:iCs/>
          <w:sz w:val="24"/>
          <w:szCs w:val="24"/>
        </w:rPr>
        <w:t>little</w:t>
      </w:r>
      <w:r w:rsidRPr="00B93ACA">
        <w:rPr>
          <w:rFonts w:ascii="Times New Roman" w:eastAsia="Times New Roman" w:hAnsi="Times New Roman" w:cs="Times New Roman"/>
          <w:sz w:val="24"/>
          <w:szCs w:val="24"/>
        </w:rPr>
        <w:t xml:space="preserve"> (except to indicate size) is particularly debilitating; we should all try to do a little better, we should all be very watchful of this rule, for it is a rather important one, and we are pretty sure to violate it now and then</w:t>
      </w:r>
      <w:r>
        <w:rPr>
          <w:rFonts w:ascii="Times New Roman" w:eastAsia="Times New Roman" w:hAnsi="Times New Roman" w:cs="Times New Roman"/>
          <w:sz w:val="24"/>
          <w:szCs w:val="24"/>
        </w:rPr>
        <w:t>…</w:t>
      </w:r>
    </w:p>
    <w:p w:rsidR="00B93ACA" w:rsidRPr="00B93ACA" w:rsidRDefault="00B93ACA" w:rsidP="00B93ACA">
      <w:pPr>
        <w:spacing w:before="100" w:beforeAutospacing="1" w:after="100" w:afterAutospacing="1" w:line="240" w:lineRule="auto"/>
        <w:outlineLvl w:val="2"/>
        <w:rPr>
          <w:rFonts w:ascii="Times New Roman" w:eastAsia="Times New Roman" w:hAnsi="Times New Roman" w:cs="Times New Roman"/>
          <w:b/>
          <w:bCs/>
          <w:sz w:val="27"/>
          <w:szCs w:val="27"/>
        </w:rPr>
      </w:pPr>
      <w:r w:rsidRPr="00B93ACA">
        <w:rPr>
          <w:rFonts w:ascii="Times New Roman" w:eastAsia="Times New Roman" w:hAnsi="Times New Roman" w:cs="Times New Roman"/>
          <w:b/>
          <w:bCs/>
          <w:sz w:val="27"/>
          <w:szCs w:val="27"/>
        </w:rPr>
        <w:t>10. Use orthodox spelling.</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In ordinary composition, use orthodox spelling. Do not write </w:t>
      </w:r>
      <w:proofErr w:type="spellStart"/>
      <w:r w:rsidRPr="00B93ACA">
        <w:rPr>
          <w:rFonts w:ascii="Times New Roman" w:eastAsia="Times New Roman" w:hAnsi="Times New Roman" w:cs="Times New Roman"/>
          <w:i/>
          <w:iCs/>
          <w:sz w:val="24"/>
          <w:szCs w:val="24"/>
        </w:rPr>
        <w:t>nite</w:t>
      </w:r>
      <w:proofErr w:type="spellEnd"/>
      <w:r w:rsidRPr="00B93ACA">
        <w:rPr>
          <w:rFonts w:ascii="Times New Roman" w:eastAsia="Times New Roman" w:hAnsi="Times New Roman" w:cs="Times New Roman"/>
          <w:sz w:val="24"/>
          <w:szCs w:val="24"/>
        </w:rPr>
        <w:t xml:space="preserve"> for </w:t>
      </w:r>
      <w:r w:rsidRPr="00B93ACA">
        <w:rPr>
          <w:rFonts w:ascii="Times New Roman" w:eastAsia="Times New Roman" w:hAnsi="Times New Roman" w:cs="Times New Roman"/>
          <w:i/>
          <w:iCs/>
          <w:sz w:val="24"/>
          <w:szCs w:val="24"/>
        </w:rPr>
        <w:t>night</w:t>
      </w:r>
      <w:r w:rsidRPr="00B93ACA">
        <w:rPr>
          <w:rFonts w:ascii="Times New Roman" w:eastAsia="Times New Roman" w:hAnsi="Times New Roman" w:cs="Times New Roman"/>
          <w:sz w:val="24"/>
          <w:szCs w:val="24"/>
        </w:rPr>
        <w:t xml:space="preserve">, </w:t>
      </w:r>
      <w:r w:rsidRPr="00B93ACA">
        <w:rPr>
          <w:rFonts w:ascii="Times New Roman" w:eastAsia="Times New Roman" w:hAnsi="Times New Roman" w:cs="Times New Roman"/>
          <w:i/>
          <w:iCs/>
          <w:sz w:val="24"/>
          <w:szCs w:val="24"/>
        </w:rPr>
        <w:t>thru</w:t>
      </w:r>
      <w:r w:rsidRPr="00B93ACA">
        <w:rPr>
          <w:rFonts w:ascii="Times New Roman" w:eastAsia="Times New Roman" w:hAnsi="Times New Roman" w:cs="Times New Roman"/>
          <w:sz w:val="24"/>
          <w:szCs w:val="24"/>
        </w:rPr>
        <w:t xml:space="preserve"> for </w:t>
      </w:r>
      <w:r w:rsidRPr="00B93ACA">
        <w:rPr>
          <w:rFonts w:ascii="Times New Roman" w:eastAsia="Times New Roman" w:hAnsi="Times New Roman" w:cs="Times New Roman"/>
          <w:i/>
          <w:iCs/>
          <w:sz w:val="24"/>
          <w:szCs w:val="24"/>
        </w:rPr>
        <w:t>through</w:t>
      </w:r>
      <w:r w:rsidRPr="00B93ACA">
        <w:rPr>
          <w:rFonts w:ascii="Times New Roman" w:eastAsia="Times New Roman" w:hAnsi="Times New Roman" w:cs="Times New Roman"/>
          <w:sz w:val="24"/>
          <w:szCs w:val="24"/>
        </w:rPr>
        <w:t xml:space="preserve">, </w:t>
      </w:r>
      <w:proofErr w:type="spellStart"/>
      <w:r w:rsidRPr="00B93ACA">
        <w:rPr>
          <w:rFonts w:ascii="Times New Roman" w:eastAsia="Times New Roman" w:hAnsi="Times New Roman" w:cs="Times New Roman"/>
          <w:i/>
          <w:iCs/>
          <w:sz w:val="24"/>
          <w:szCs w:val="24"/>
        </w:rPr>
        <w:t>pleez</w:t>
      </w:r>
      <w:proofErr w:type="spellEnd"/>
      <w:r w:rsidRPr="00B93ACA">
        <w:rPr>
          <w:rFonts w:ascii="Times New Roman" w:eastAsia="Times New Roman" w:hAnsi="Times New Roman" w:cs="Times New Roman"/>
          <w:sz w:val="24"/>
          <w:szCs w:val="24"/>
        </w:rPr>
        <w:t xml:space="preserve"> for </w:t>
      </w:r>
      <w:r w:rsidRPr="00B93ACA">
        <w:rPr>
          <w:rFonts w:ascii="Times New Roman" w:eastAsia="Times New Roman" w:hAnsi="Times New Roman" w:cs="Times New Roman"/>
          <w:i/>
          <w:iCs/>
          <w:sz w:val="24"/>
          <w:szCs w:val="24"/>
        </w:rPr>
        <w:t>please</w:t>
      </w:r>
      <w:r w:rsidRPr="00B93ACA">
        <w:rPr>
          <w:rFonts w:ascii="Times New Roman" w:eastAsia="Times New Roman" w:hAnsi="Times New Roman" w:cs="Times New Roman"/>
          <w:sz w:val="24"/>
          <w:szCs w:val="24"/>
        </w:rPr>
        <w:t>, unless you plan to introduce a complete system of simplified spelling and are prepared to take the consequences.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In the original edition of </w:t>
      </w:r>
      <w:r w:rsidRPr="00B93ACA">
        <w:rPr>
          <w:rFonts w:ascii="Times New Roman" w:eastAsia="Times New Roman" w:hAnsi="Times New Roman" w:cs="Times New Roman"/>
          <w:i/>
          <w:iCs/>
          <w:sz w:val="24"/>
          <w:szCs w:val="24"/>
        </w:rPr>
        <w:t>The Elements of Style</w:t>
      </w:r>
      <w:r w:rsidRPr="00B93ACA">
        <w:rPr>
          <w:rFonts w:ascii="Times New Roman" w:eastAsia="Times New Roman" w:hAnsi="Times New Roman" w:cs="Times New Roman"/>
          <w:sz w:val="24"/>
          <w:szCs w:val="24"/>
        </w:rPr>
        <w:t>, there was a chapter on spelling. In it, the author had this to say:</w:t>
      </w:r>
    </w:p>
    <w:p w:rsidR="00B93ACA" w:rsidRPr="00B93ACA" w:rsidRDefault="00B93ACA" w:rsidP="00B93ACA">
      <w:pPr>
        <w:spacing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The spelling of English words is not fixed and invariable, nor does it depend on any other authority than general agreement. At the present day there is practically unanimous agreement as to the spelling of most words.... At any given moment, however, a relatively small number of words may be spelled in more than one way. Gradually, as a rule, one of these forms comes to be generally preferred, and the less customary form comes to look obsolete and is discarded. From time to time new forms, mostly simplifications, are introduced by innovators, and either </w:t>
      </w:r>
      <w:proofErr w:type="gramStart"/>
      <w:r w:rsidRPr="00B93ACA">
        <w:rPr>
          <w:rFonts w:ascii="Times New Roman" w:eastAsia="Times New Roman" w:hAnsi="Times New Roman" w:cs="Times New Roman"/>
          <w:sz w:val="24"/>
          <w:szCs w:val="24"/>
        </w:rPr>
        <w:t>win</w:t>
      </w:r>
      <w:proofErr w:type="gramEnd"/>
      <w:r w:rsidRPr="00B93ACA">
        <w:rPr>
          <w:rFonts w:ascii="Times New Roman" w:eastAsia="Times New Roman" w:hAnsi="Times New Roman" w:cs="Times New Roman"/>
          <w:sz w:val="24"/>
          <w:szCs w:val="24"/>
        </w:rPr>
        <w:t xml:space="preserve"> their place or die of neglect.</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The practical objection to unaccepted and oversimplified spellings is the disfavor with which they are received by the reader. They distract his attention and exhaust his patience. He reads the form </w:t>
      </w:r>
      <w:r w:rsidRPr="00B93ACA">
        <w:rPr>
          <w:rFonts w:ascii="Times New Roman" w:eastAsia="Times New Roman" w:hAnsi="Times New Roman" w:cs="Times New Roman"/>
          <w:i/>
          <w:iCs/>
          <w:sz w:val="24"/>
          <w:szCs w:val="24"/>
        </w:rPr>
        <w:t>though</w:t>
      </w:r>
      <w:r w:rsidRPr="00B93ACA">
        <w:rPr>
          <w:rFonts w:ascii="Times New Roman" w:eastAsia="Times New Roman" w:hAnsi="Times New Roman" w:cs="Times New Roman"/>
          <w:sz w:val="24"/>
          <w:szCs w:val="24"/>
        </w:rPr>
        <w:t xml:space="preserve"> automatically, without thought of its needless complexity; he reads the abbreviation </w:t>
      </w:r>
      <w:proofErr w:type="spellStart"/>
      <w:r w:rsidRPr="00B93ACA">
        <w:rPr>
          <w:rFonts w:ascii="Times New Roman" w:eastAsia="Times New Roman" w:hAnsi="Times New Roman" w:cs="Times New Roman"/>
          <w:i/>
          <w:iCs/>
          <w:sz w:val="24"/>
          <w:szCs w:val="24"/>
        </w:rPr>
        <w:t>tho</w:t>
      </w:r>
      <w:proofErr w:type="spellEnd"/>
      <w:r w:rsidRPr="00B93ACA">
        <w:rPr>
          <w:rFonts w:ascii="Times New Roman" w:eastAsia="Times New Roman" w:hAnsi="Times New Roman" w:cs="Times New Roman"/>
          <w:sz w:val="24"/>
          <w:szCs w:val="24"/>
        </w:rPr>
        <w:t xml:space="preserve"> and mentally supplies the missing letters, at the cost of a fraction of his attention. The writer has defeated his own purpose</w:t>
      </w:r>
      <w:r>
        <w:rPr>
          <w:rFonts w:ascii="Times New Roman" w:eastAsia="Times New Roman" w:hAnsi="Times New Roman" w:cs="Times New Roman"/>
          <w:sz w:val="24"/>
          <w:szCs w:val="24"/>
        </w:rPr>
        <w:t>…</w:t>
      </w:r>
    </w:p>
    <w:p w:rsidR="00B93ACA" w:rsidRDefault="00B93ACA" w:rsidP="00B93ACA">
      <w:pPr>
        <w:spacing w:before="100" w:beforeAutospacing="1" w:after="100" w:afterAutospacing="1" w:line="240" w:lineRule="auto"/>
        <w:outlineLvl w:val="2"/>
        <w:rPr>
          <w:rFonts w:ascii="Times New Roman" w:eastAsia="Times New Roman" w:hAnsi="Times New Roman" w:cs="Times New Roman"/>
          <w:b/>
          <w:bCs/>
          <w:sz w:val="27"/>
          <w:szCs w:val="27"/>
        </w:rPr>
      </w:pPr>
    </w:p>
    <w:p w:rsidR="00B93ACA" w:rsidRPr="00B93ACA" w:rsidRDefault="00B93ACA" w:rsidP="00B93ACA">
      <w:pPr>
        <w:spacing w:before="100" w:beforeAutospacing="1" w:after="100" w:afterAutospacing="1" w:line="240" w:lineRule="auto"/>
        <w:outlineLvl w:val="2"/>
        <w:rPr>
          <w:rFonts w:ascii="Times New Roman" w:eastAsia="Times New Roman" w:hAnsi="Times New Roman" w:cs="Times New Roman"/>
          <w:b/>
          <w:bCs/>
          <w:sz w:val="27"/>
          <w:szCs w:val="27"/>
        </w:rPr>
      </w:pPr>
      <w:r w:rsidRPr="00B93ACA">
        <w:rPr>
          <w:rFonts w:ascii="Times New Roman" w:eastAsia="Times New Roman" w:hAnsi="Times New Roman" w:cs="Times New Roman"/>
          <w:b/>
          <w:bCs/>
          <w:sz w:val="27"/>
          <w:szCs w:val="27"/>
        </w:rPr>
        <w:lastRenderedPageBreak/>
        <w:t>14. Avoid fancy words.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Avoid the elaborate, the pretentious, the coy, and the cute. Do not be tempted by a twenty-dollar word when there is a ten-center handy, ready and able. Anglo-Saxon is a livelier tongue than Latin, so use Anglo-Saxon words. In this, as in so many matters pertaining to style, one's ear must be one's guide: </w:t>
      </w:r>
      <w:r w:rsidRPr="00B93ACA">
        <w:rPr>
          <w:rFonts w:ascii="Times New Roman" w:eastAsia="Times New Roman" w:hAnsi="Times New Roman" w:cs="Times New Roman"/>
          <w:i/>
          <w:iCs/>
          <w:sz w:val="24"/>
          <w:szCs w:val="24"/>
        </w:rPr>
        <w:t>gut</w:t>
      </w:r>
      <w:r w:rsidRPr="00B93ACA">
        <w:rPr>
          <w:rFonts w:ascii="Times New Roman" w:eastAsia="Times New Roman" w:hAnsi="Times New Roman" w:cs="Times New Roman"/>
          <w:sz w:val="24"/>
          <w:szCs w:val="24"/>
        </w:rPr>
        <w:t xml:space="preserve"> is a lustier noun than </w:t>
      </w:r>
      <w:r w:rsidRPr="00B93ACA">
        <w:rPr>
          <w:rFonts w:ascii="Times New Roman" w:eastAsia="Times New Roman" w:hAnsi="Times New Roman" w:cs="Times New Roman"/>
          <w:i/>
          <w:iCs/>
          <w:sz w:val="24"/>
          <w:szCs w:val="24"/>
        </w:rPr>
        <w:t>intestine</w:t>
      </w:r>
      <w:r w:rsidRPr="00B93ACA">
        <w:rPr>
          <w:rFonts w:ascii="Times New Roman" w:eastAsia="Times New Roman" w:hAnsi="Times New Roman" w:cs="Times New Roman"/>
          <w:sz w:val="24"/>
          <w:szCs w:val="24"/>
        </w:rPr>
        <w:t xml:space="preserve">, but the two words are not interchangeable, because </w:t>
      </w:r>
      <w:r w:rsidRPr="00B93ACA">
        <w:rPr>
          <w:rFonts w:ascii="Times New Roman" w:eastAsia="Times New Roman" w:hAnsi="Times New Roman" w:cs="Times New Roman"/>
          <w:i/>
          <w:iCs/>
          <w:sz w:val="24"/>
          <w:szCs w:val="24"/>
        </w:rPr>
        <w:t>gut</w:t>
      </w:r>
      <w:r w:rsidRPr="00B93ACA">
        <w:rPr>
          <w:rFonts w:ascii="Times New Roman" w:eastAsia="Times New Roman" w:hAnsi="Times New Roman" w:cs="Times New Roman"/>
          <w:sz w:val="24"/>
          <w:szCs w:val="24"/>
        </w:rPr>
        <w:t xml:space="preserve"> is often inappropriate, being too coarse for the context. Never call a stomach a tummy without good reason.</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If you admire fancy words, if every sky is </w:t>
      </w:r>
      <w:r w:rsidRPr="00B93ACA">
        <w:rPr>
          <w:rFonts w:ascii="Times New Roman" w:eastAsia="Times New Roman" w:hAnsi="Times New Roman" w:cs="Times New Roman"/>
          <w:i/>
          <w:iCs/>
          <w:sz w:val="24"/>
          <w:szCs w:val="24"/>
        </w:rPr>
        <w:t>beauteous</w:t>
      </w:r>
      <w:r w:rsidRPr="00B93ACA">
        <w:rPr>
          <w:rFonts w:ascii="Times New Roman" w:eastAsia="Times New Roman" w:hAnsi="Times New Roman" w:cs="Times New Roman"/>
          <w:sz w:val="24"/>
          <w:szCs w:val="24"/>
        </w:rPr>
        <w:t xml:space="preserve">, every blonde </w:t>
      </w:r>
      <w:r w:rsidRPr="00B93ACA">
        <w:rPr>
          <w:rFonts w:ascii="Times New Roman" w:eastAsia="Times New Roman" w:hAnsi="Times New Roman" w:cs="Times New Roman"/>
          <w:i/>
          <w:iCs/>
          <w:sz w:val="24"/>
          <w:szCs w:val="24"/>
        </w:rPr>
        <w:t>curvaceous</w:t>
      </w:r>
      <w:r w:rsidRPr="00B93ACA">
        <w:rPr>
          <w:rFonts w:ascii="Times New Roman" w:eastAsia="Times New Roman" w:hAnsi="Times New Roman" w:cs="Times New Roman"/>
          <w:sz w:val="24"/>
          <w:szCs w:val="24"/>
        </w:rPr>
        <w:t xml:space="preserve">, every intelligent child prodigious, if you are tickled by </w:t>
      </w:r>
      <w:r w:rsidRPr="00B93ACA">
        <w:rPr>
          <w:rFonts w:ascii="Times New Roman" w:eastAsia="Times New Roman" w:hAnsi="Times New Roman" w:cs="Times New Roman"/>
          <w:i/>
          <w:iCs/>
          <w:sz w:val="24"/>
          <w:szCs w:val="24"/>
        </w:rPr>
        <w:t>discombobulate</w:t>
      </w:r>
      <w:r w:rsidRPr="00B93ACA">
        <w:rPr>
          <w:rFonts w:ascii="Times New Roman" w:eastAsia="Times New Roman" w:hAnsi="Times New Roman" w:cs="Times New Roman"/>
          <w:sz w:val="24"/>
          <w:szCs w:val="24"/>
        </w:rPr>
        <w:t xml:space="preserve">, you will have a bad time with Reminder 14. What is wrong, you ask, with </w:t>
      </w:r>
      <w:r w:rsidRPr="00B93ACA">
        <w:rPr>
          <w:rFonts w:ascii="Times New Roman" w:eastAsia="Times New Roman" w:hAnsi="Times New Roman" w:cs="Times New Roman"/>
          <w:i/>
          <w:iCs/>
          <w:sz w:val="24"/>
          <w:szCs w:val="24"/>
        </w:rPr>
        <w:t>beauteous</w:t>
      </w:r>
      <w:r w:rsidRPr="00B93ACA">
        <w:rPr>
          <w:rFonts w:ascii="Times New Roman" w:eastAsia="Times New Roman" w:hAnsi="Times New Roman" w:cs="Times New Roman"/>
          <w:sz w:val="24"/>
          <w:szCs w:val="24"/>
        </w:rPr>
        <w:t xml:space="preserve">? No one knows, for sure. There is nothing wrong, really, with any word — all are good, but some are better than others. </w:t>
      </w:r>
      <w:proofErr w:type="gramStart"/>
      <w:r w:rsidRPr="00B93ACA">
        <w:rPr>
          <w:rFonts w:ascii="Times New Roman" w:eastAsia="Times New Roman" w:hAnsi="Times New Roman" w:cs="Times New Roman"/>
          <w:sz w:val="24"/>
          <w:szCs w:val="24"/>
        </w:rPr>
        <w:t>A matter of ear, a matter of reading the books that sharpen the ear.</w:t>
      </w:r>
      <w:proofErr w:type="gramEnd"/>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The line between the fancy and the plain, between the atrocious and the felicitous, is sometimes alarmingly fine. The opening phrase of the Gettysburg address is close to the line, at least by our standards today, and Mr. Lincoln, knowingly or unknowingly, was flirting with disaster when he wrote "Four score and seven years ago." The President could have got into his sentence with plain "Eighty-seven" — a saving of two words and less of a strain on the listeners' powers of multiplication. But Lincoln's ear must have told him to go ahead with four score and seven. By doing so, he achieved cadence while skirting the edge of fanciness. Suppose he had blundered over the line and written, "In the year of our Lord seventeen hundred and seventy-six." His speech would have sustained a heavy blow. Or suppose he had settled for "Eighty-seven." In that case he would have got into his introductory sentence too quickly; the timing would have been bad.</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The question of ear is vital. Only the writer whose ear is reliable is in a position to use bad grammar deliberately; this writer knows for sure when a colloquialism is better than formal phrasing and is able to sustain the work at a level of good taste. So cock your ear. Years ago, students were warned not to end a sentence with a preposition; time, of course, has softened that rigid decree. Not only is the preposition acceptable at the end, sometimes it is more effective in that spot than anywhere else. "A claw hammer, not an ax, was the tool he murdered her with." This is preferable to "A claw hammer, not an ax, was the tool with which he murdered her." Why? Because it sounds more violent, more like murder. </w:t>
      </w:r>
      <w:proofErr w:type="gramStart"/>
      <w:r w:rsidRPr="00B93ACA">
        <w:rPr>
          <w:rFonts w:ascii="Times New Roman" w:eastAsia="Times New Roman" w:hAnsi="Times New Roman" w:cs="Times New Roman"/>
          <w:sz w:val="24"/>
          <w:szCs w:val="24"/>
        </w:rPr>
        <w:t>A matter of ear.</w:t>
      </w:r>
      <w:proofErr w:type="gramEnd"/>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And would you write "The worst tennis player around here is I" or "The worst tennis player around here is me"? The first is good </w:t>
      </w:r>
      <w:proofErr w:type="gramStart"/>
      <w:r w:rsidRPr="00B93ACA">
        <w:rPr>
          <w:rFonts w:ascii="Times New Roman" w:eastAsia="Times New Roman" w:hAnsi="Times New Roman" w:cs="Times New Roman"/>
          <w:sz w:val="24"/>
          <w:szCs w:val="24"/>
        </w:rPr>
        <w:t>grammar,</w:t>
      </w:r>
      <w:proofErr w:type="gramEnd"/>
      <w:r w:rsidRPr="00B93ACA">
        <w:rPr>
          <w:rFonts w:ascii="Times New Roman" w:eastAsia="Times New Roman" w:hAnsi="Times New Roman" w:cs="Times New Roman"/>
          <w:sz w:val="24"/>
          <w:szCs w:val="24"/>
        </w:rPr>
        <w:t xml:space="preserve"> the second is good judgment — although the </w:t>
      </w:r>
      <w:r w:rsidRPr="00B93ACA">
        <w:rPr>
          <w:rFonts w:ascii="Times New Roman" w:eastAsia="Times New Roman" w:hAnsi="Times New Roman" w:cs="Times New Roman"/>
          <w:i/>
          <w:iCs/>
          <w:sz w:val="24"/>
          <w:szCs w:val="24"/>
        </w:rPr>
        <w:t>me</w:t>
      </w:r>
      <w:r w:rsidRPr="00B93ACA">
        <w:rPr>
          <w:rFonts w:ascii="Times New Roman" w:eastAsia="Times New Roman" w:hAnsi="Times New Roman" w:cs="Times New Roman"/>
          <w:sz w:val="24"/>
          <w:szCs w:val="24"/>
        </w:rPr>
        <w:t xml:space="preserve"> might not do in all contexts.</w:t>
      </w:r>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The split infinitive is another trick of rhetoric in which the ear must be quicker than the handbook. Some infinitives seem to improve on being split, just as a stick of round </w:t>
      </w:r>
      <w:proofErr w:type="spellStart"/>
      <w:r w:rsidRPr="00B93ACA">
        <w:rPr>
          <w:rFonts w:ascii="Times New Roman" w:eastAsia="Times New Roman" w:hAnsi="Times New Roman" w:cs="Times New Roman"/>
          <w:sz w:val="24"/>
          <w:szCs w:val="24"/>
        </w:rPr>
        <w:t>stovewood</w:t>
      </w:r>
      <w:proofErr w:type="spellEnd"/>
      <w:r w:rsidRPr="00B93ACA">
        <w:rPr>
          <w:rFonts w:ascii="Times New Roman" w:eastAsia="Times New Roman" w:hAnsi="Times New Roman" w:cs="Times New Roman"/>
          <w:sz w:val="24"/>
          <w:szCs w:val="24"/>
        </w:rPr>
        <w:t xml:space="preserve"> does. "I cannot bring myself to really like the fellow." The sentence is relaxed, the meaning is </w:t>
      </w:r>
      <w:proofErr w:type="gramStart"/>
      <w:r w:rsidRPr="00B93ACA">
        <w:rPr>
          <w:rFonts w:ascii="Times New Roman" w:eastAsia="Times New Roman" w:hAnsi="Times New Roman" w:cs="Times New Roman"/>
          <w:sz w:val="24"/>
          <w:szCs w:val="24"/>
        </w:rPr>
        <w:t>clear,</w:t>
      </w:r>
      <w:proofErr w:type="gramEnd"/>
      <w:r w:rsidRPr="00B93ACA">
        <w:rPr>
          <w:rFonts w:ascii="Times New Roman" w:eastAsia="Times New Roman" w:hAnsi="Times New Roman" w:cs="Times New Roman"/>
          <w:sz w:val="24"/>
          <w:szCs w:val="24"/>
        </w:rPr>
        <w:t xml:space="preserve"> the violation is harmless and scarcely perceptible. Put the other way, the sentence becomes stiff, needlessly formal. </w:t>
      </w:r>
      <w:proofErr w:type="gramStart"/>
      <w:r w:rsidRPr="00B93ACA">
        <w:rPr>
          <w:rFonts w:ascii="Times New Roman" w:eastAsia="Times New Roman" w:hAnsi="Times New Roman" w:cs="Times New Roman"/>
          <w:sz w:val="24"/>
          <w:szCs w:val="24"/>
        </w:rPr>
        <w:t>A matter of ear.</w:t>
      </w:r>
      <w:proofErr w:type="gramEnd"/>
    </w:p>
    <w:p w:rsidR="00B93ACA" w:rsidRPr="00B93ACA" w:rsidRDefault="00B93ACA" w:rsidP="00B93ACA">
      <w:pPr>
        <w:spacing w:before="100" w:beforeAutospacing="1" w:after="100" w:afterAutospacing="1" w:line="240" w:lineRule="auto"/>
        <w:rPr>
          <w:rFonts w:ascii="Times New Roman" w:eastAsia="Times New Roman" w:hAnsi="Times New Roman" w:cs="Times New Roman"/>
          <w:sz w:val="24"/>
          <w:szCs w:val="24"/>
        </w:rPr>
      </w:pPr>
      <w:r w:rsidRPr="00B93ACA">
        <w:rPr>
          <w:rFonts w:ascii="Times New Roman" w:eastAsia="Times New Roman" w:hAnsi="Times New Roman" w:cs="Times New Roman"/>
          <w:sz w:val="24"/>
          <w:szCs w:val="24"/>
        </w:rPr>
        <w:t xml:space="preserve">There are times when the ear not only guides us through difficult situations but also saves us from minor or major embarrassments of prose. The ear, for example, must decide when to omit </w:t>
      </w:r>
      <w:r w:rsidRPr="00B93ACA">
        <w:rPr>
          <w:rFonts w:ascii="Times New Roman" w:eastAsia="Times New Roman" w:hAnsi="Times New Roman" w:cs="Times New Roman"/>
          <w:i/>
          <w:iCs/>
          <w:sz w:val="24"/>
          <w:szCs w:val="24"/>
        </w:rPr>
        <w:t>that</w:t>
      </w:r>
      <w:r w:rsidRPr="00B93ACA">
        <w:rPr>
          <w:rFonts w:ascii="Times New Roman" w:eastAsia="Times New Roman" w:hAnsi="Times New Roman" w:cs="Times New Roman"/>
          <w:sz w:val="24"/>
          <w:szCs w:val="24"/>
        </w:rPr>
        <w:t xml:space="preserve"> from a sentence, when to retain it. "She knew she could do it" is preferable to "She knew that she could do it" — simpler and just as clear. But in many cases </w:t>
      </w:r>
      <w:proofErr w:type="gramStart"/>
      <w:r w:rsidRPr="00B93ACA">
        <w:rPr>
          <w:rFonts w:ascii="Times New Roman" w:eastAsia="Times New Roman" w:hAnsi="Times New Roman" w:cs="Times New Roman"/>
          <w:sz w:val="24"/>
          <w:szCs w:val="24"/>
        </w:rPr>
        <w:t xml:space="preserve">the </w:t>
      </w:r>
      <w:r w:rsidRPr="00B93ACA">
        <w:rPr>
          <w:rFonts w:ascii="Times New Roman" w:eastAsia="Times New Roman" w:hAnsi="Times New Roman" w:cs="Times New Roman"/>
          <w:i/>
          <w:iCs/>
          <w:sz w:val="24"/>
          <w:szCs w:val="24"/>
        </w:rPr>
        <w:t>that</w:t>
      </w:r>
      <w:proofErr w:type="gramEnd"/>
      <w:r w:rsidRPr="00B93ACA">
        <w:rPr>
          <w:rFonts w:ascii="Times New Roman" w:eastAsia="Times New Roman" w:hAnsi="Times New Roman" w:cs="Times New Roman"/>
          <w:sz w:val="24"/>
          <w:szCs w:val="24"/>
        </w:rPr>
        <w:t xml:space="preserve"> is needed. "He felt that his big nose, which was sunburned, made him look ridiculous." Omit </w:t>
      </w:r>
      <w:proofErr w:type="gramStart"/>
      <w:r w:rsidRPr="00B93ACA">
        <w:rPr>
          <w:rFonts w:ascii="Times New Roman" w:eastAsia="Times New Roman" w:hAnsi="Times New Roman" w:cs="Times New Roman"/>
          <w:sz w:val="24"/>
          <w:szCs w:val="24"/>
        </w:rPr>
        <w:t xml:space="preserve">the </w:t>
      </w:r>
      <w:r w:rsidRPr="00B93ACA">
        <w:rPr>
          <w:rFonts w:ascii="Times New Roman" w:eastAsia="Times New Roman" w:hAnsi="Times New Roman" w:cs="Times New Roman"/>
          <w:i/>
          <w:iCs/>
          <w:sz w:val="24"/>
          <w:szCs w:val="24"/>
        </w:rPr>
        <w:t>that</w:t>
      </w:r>
      <w:proofErr w:type="gramEnd"/>
      <w:r w:rsidRPr="00B93ACA">
        <w:rPr>
          <w:rFonts w:ascii="Times New Roman" w:eastAsia="Times New Roman" w:hAnsi="Times New Roman" w:cs="Times New Roman"/>
          <w:sz w:val="24"/>
          <w:szCs w:val="24"/>
        </w:rPr>
        <w:t xml:space="preserve"> and you have "He felt his big nose...."</w:t>
      </w:r>
    </w:p>
    <w:p w:rsidR="00B93ACA" w:rsidRPr="00B93ACA" w:rsidRDefault="00B93ACA" w:rsidP="00B93ACA">
      <w:pPr>
        <w:spacing w:before="100" w:beforeAutospacing="1" w:after="100" w:afterAutospacing="1" w:line="240" w:lineRule="auto"/>
        <w:jc w:val="right"/>
        <w:rPr>
          <w:rFonts w:ascii="Times New Roman" w:eastAsia="Times New Roman" w:hAnsi="Times New Roman" w:cs="Times New Roman"/>
          <w:sz w:val="24"/>
          <w:szCs w:val="24"/>
        </w:rPr>
      </w:pPr>
      <w:r w:rsidRPr="00B93ACA">
        <w:rPr>
          <w:rFonts w:ascii="Times New Roman" w:eastAsia="Times New Roman" w:hAnsi="Times New Roman" w:cs="Times New Roman"/>
          <w:i/>
          <w:iCs/>
          <w:sz w:val="24"/>
          <w:szCs w:val="24"/>
        </w:rPr>
        <w:t>1935</w:t>
      </w:r>
    </w:p>
    <w:sectPr w:rsidR="00B93ACA" w:rsidRPr="00B93ACA" w:rsidSect="00B93ACA">
      <w:pgSz w:w="12240" w:h="15840"/>
      <w:pgMar w:top="720" w:right="1008" w:bottom="720"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93ACA"/>
    <w:rsid w:val="00B93A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93AC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93AC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93AC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93AC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93AC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73633154">
      <w:bodyDiv w:val="1"/>
      <w:marLeft w:val="0"/>
      <w:marRight w:val="0"/>
      <w:marTop w:val="0"/>
      <w:marBottom w:val="0"/>
      <w:divBdr>
        <w:top w:val="none" w:sz="0" w:space="0" w:color="auto"/>
        <w:left w:val="none" w:sz="0" w:space="0" w:color="auto"/>
        <w:bottom w:val="none" w:sz="0" w:space="0" w:color="auto"/>
        <w:right w:val="none" w:sz="0" w:space="0" w:color="auto"/>
      </w:divBdr>
      <w:divsChild>
        <w:div w:id="1299650524">
          <w:blockQuote w:val="1"/>
          <w:marLeft w:val="720"/>
          <w:marRight w:val="720"/>
          <w:marTop w:val="100"/>
          <w:marBottom w:val="100"/>
          <w:divBdr>
            <w:top w:val="none" w:sz="0" w:space="0" w:color="auto"/>
            <w:left w:val="none" w:sz="0" w:space="0" w:color="auto"/>
            <w:bottom w:val="none" w:sz="0" w:space="0" w:color="auto"/>
            <w:right w:val="none" w:sz="0" w:space="0" w:color="auto"/>
          </w:divBdr>
        </w:div>
        <w:div w:id="1713530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629192">
          <w:blockQuote w:val="1"/>
          <w:marLeft w:val="720"/>
          <w:marRight w:val="720"/>
          <w:marTop w:val="100"/>
          <w:marBottom w:val="100"/>
          <w:divBdr>
            <w:top w:val="none" w:sz="0" w:space="0" w:color="auto"/>
            <w:left w:val="none" w:sz="0" w:space="0" w:color="auto"/>
            <w:bottom w:val="none" w:sz="0" w:space="0" w:color="auto"/>
            <w:right w:val="none" w:sz="0" w:space="0" w:color="auto"/>
          </w:divBdr>
        </w:div>
        <w:div w:id="496768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18453">
          <w:blockQuote w:val="1"/>
          <w:marLeft w:val="720"/>
          <w:marRight w:val="720"/>
          <w:marTop w:val="100"/>
          <w:marBottom w:val="100"/>
          <w:divBdr>
            <w:top w:val="none" w:sz="0" w:space="0" w:color="auto"/>
            <w:left w:val="none" w:sz="0" w:space="0" w:color="auto"/>
            <w:bottom w:val="none" w:sz="0" w:space="0" w:color="auto"/>
            <w:right w:val="none" w:sz="0" w:space="0" w:color="auto"/>
          </w:divBdr>
        </w:div>
        <w:div w:id="452602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449426273">
          <w:blockQuote w:val="1"/>
          <w:marLeft w:val="720"/>
          <w:marRight w:val="720"/>
          <w:marTop w:val="100"/>
          <w:marBottom w:val="100"/>
          <w:divBdr>
            <w:top w:val="none" w:sz="0" w:space="0" w:color="auto"/>
            <w:left w:val="none" w:sz="0" w:space="0" w:color="auto"/>
            <w:bottom w:val="none" w:sz="0" w:space="0" w:color="auto"/>
            <w:right w:val="none" w:sz="0" w:space="0" w:color="auto"/>
          </w:divBdr>
        </w:div>
        <w:div w:id="272131090">
          <w:blockQuote w:val="1"/>
          <w:marLeft w:val="720"/>
          <w:marRight w:val="720"/>
          <w:marTop w:val="100"/>
          <w:marBottom w:val="100"/>
          <w:divBdr>
            <w:top w:val="none" w:sz="0" w:space="0" w:color="auto"/>
            <w:left w:val="none" w:sz="0" w:space="0" w:color="auto"/>
            <w:bottom w:val="none" w:sz="0" w:space="0" w:color="auto"/>
            <w:right w:val="none" w:sz="0" w:space="0" w:color="auto"/>
          </w:divBdr>
        </w:div>
        <w:div w:id="602882587">
          <w:blockQuote w:val="1"/>
          <w:marLeft w:val="720"/>
          <w:marRight w:val="720"/>
          <w:marTop w:val="100"/>
          <w:marBottom w:val="100"/>
          <w:divBdr>
            <w:top w:val="none" w:sz="0" w:space="0" w:color="auto"/>
            <w:left w:val="none" w:sz="0" w:space="0" w:color="auto"/>
            <w:bottom w:val="none" w:sz="0" w:space="0" w:color="auto"/>
            <w:right w:val="none" w:sz="0" w:space="0" w:color="auto"/>
          </w:divBdr>
        </w:div>
        <w:div w:id="702900523">
          <w:marLeft w:val="0"/>
          <w:marRight w:val="24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1948</Words>
  <Characters>11104</Characters>
  <Application>Microsoft Office Word</Application>
  <DocSecurity>0</DocSecurity>
  <Lines>92</Lines>
  <Paragraphs>26</Paragraphs>
  <ScaleCrop>false</ScaleCrop>
  <Company>GGUSD</Company>
  <LinksUpToDate>false</LinksUpToDate>
  <CharactersWithSpaces>13026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szoratti</dc:creator>
  <cp:keywords/>
  <dc:description/>
  <cp:lastModifiedBy>szoratti</cp:lastModifiedBy>
  <cp:revision>1</cp:revision>
  <dcterms:created xsi:type="dcterms:W3CDTF">2012-01-21T16:31:00Z</dcterms:created>
  <dcterms:modified xsi:type="dcterms:W3CDTF">2012-01-21T16:41:00Z</dcterms:modified>
</cp:coreProperties>
</file>