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0F243E" w:themeColor="text2" w:themeShade="7F"/>
  <w:body>
    <w:p w:rsidR="004345BC" w:rsidRPr="004345BC" w:rsidRDefault="004345BC" w:rsidP="000D6ED8">
      <w:pPr>
        <w:spacing w:after="0"/>
        <w:rPr>
          <w:b/>
        </w:rPr>
      </w:pPr>
      <w:bookmarkStart w:id="0" w:name="_GoBack"/>
      <w:bookmarkEnd w:id="0"/>
      <w:r w:rsidRPr="004345BC">
        <w:rPr>
          <w:b/>
        </w:rPr>
        <w:t>Unidad I</w:t>
      </w:r>
      <w:r w:rsidRPr="004345BC">
        <w:rPr>
          <w:b/>
        </w:rPr>
        <w:tab/>
        <w:t xml:space="preserve"> Las relaciones interpersonales</w:t>
      </w:r>
    </w:p>
    <w:p w:rsidR="000F4396" w:rsidRDefault="000D6ED8" w:rsidP="00902DFF">
      <w:pPr>
        <w:pStyle w:val="ListParagraph"/>
        <w:numPr>
          <w:ilvl w:val="0"/>
          <w:numId w:val="1"/>
        </w:numPr>
        <w:spacing w:after="0"/>
      </w:pPr>
      <w:r>
        <w:t>“Volverán las oscuras golondrinas”</w:t>
      </w:r>
      <w:r w:rsidR="00E33B8E">
        <w:t xml:space="preserve"> 1871</w:t>
      </w:r>
      <w:r>
        <w:t xml:space="preserve"> de Gustavo Adolfo Bécquer</w:t>
      </w:r>
      <w:r>
        <w:tab/>
      </w:r>
      <w:r>
        <w:tab/>
        <w:t>Poesía</w:t>
      </w:r>
    </w:p>
    <w:p w:rsidR="00E33B8E" w:rsidRDefault="00E33B8E" w:rsidP="00E33B8E">
      <w:pPr>
        <w:pStyle w:val="ListParagraph"/>
        <w:numPr>
          <w:ilvl w:val="0"/>
          <w:numId w:val="1"/>
        </w:numPr>
        <w:spacing w:after="0"/>
      </w:pPr>
      <w:r>
        <w:t>“La medias rojas” 1914 de Emilia Pardo Bazán</w:t>
      </w:r>
      <w:r w:rsidRPr="00E33B8E">
        <w:t xml:space="preserve"> </w:t>
      </w:r>
      <w:r>
        <w:tab/>
      </w:r>
      <w:r>
        <w:tab/>
      </w:r>
      <w:r>
        <w:tab/>
      </w:r>
      <w:r>
        <w:tab/>
      </w:r>
      <w:r>
        <w:tab/>
        <w:t>Narrativa</w:t>
      </w:r>
    </w:p>
    <w:p w:rsidR="000D6ED8" w:rsidRDefault="000D6ED8" w:rsidP="00E33B8E">
      <w:pPr>
        <w:pStyle w:val="ListParagraph"/>
        <w:numPr>
          <w:ilvl w:val="0"/>
          <w:numId w:val="1"/>
        </w:numPr>
        <w:spacing w:after="0"/>
      </w:pPr>
      <w:r>
        <w:t>“El hijo”</w:t>
      </w:r>
      <w:r w:rsidR="00E33B8E">
        <w:t xml:space="preserve"> 1928</w:t>
      </w:r>
      <w:r>
        <w:t xml:space="preserve"> de Horacio Quiroga</w:t>
      </w:r>
      <w:r>
        <w:tab/>
      </w:r>
      <w:r>
        <w:tab/>
      </w:r>
      <w:r>
        <w:tab/>
      </w:r>
      <w:r>
        <w:tab/>
      </w:r>
      <w:r>
        <w:tab/>
      </w:r>
      <w:r>
        <w:tab/>
        <w:t>Narrativa</w:t>
      </w:r>
    </w:p>
    <w:p w:rsidR="000D6ED8" w:rsidRDefault="000D6ED8" w:rsidP="00E33B8E">
      <w:pPr>
        <w:pStyle w:val="ListParagraph"/>
        <w:numPr>
          <w:ilvl w:val="0"/>
          <w:numId w:val="1"/>
        </w:numPr>
        <w:spacing w:after="0"/>
      </w:pPr>
      <w:r w:rsidRPr="00E33B8E">
        <w:rPr>
          <w:i/>
        </w:rPr>
        <w:t>La casa de Bernarda Alba</w:t>
      </w:r>
      <w:r w:rsidR="00E33B8E" w:rsidRPr="00E33B8E">
        <w:rPr>
          <w:i/>
        </w:rPr>
        <w:t xml:space="preserve"> 1936 </w:t>
      </w:r>
      <w:r>
        <w:t>de Federico García Lorca</w:t>
      </w:r>
      <w:r>
        <w:tab/>
      </w:r>
      <w:r>
        <w:tab/>
      </w:r>
      <w:r>
        <w:tab/>
        <w:t>Teatro o drama</w:t>
      </w:r>
      <w:r>
        <w:tab/>
      </w:r>
    </w:p>
    <w:p w:rsidR="00E33B8E" w:rsidRDefault="00AD02F9" w:rsidP="00AD02F9">
      <w:pPr>
        <w:spacing w:after="0"/>
        <w:ind w:left="360"/>
      </w:pPr>
      <w:r>
        <w:t xml:space="preserve">5. </w:t>
      </w:r>
      <w:r w:rsidR="00E33B8E">
        <w:t>“No oyes ladrar los perros” 1953 de Juan Rulfo</w:t>
      </w:r>
      <w:r w:rsidR="00E33B8E">
        <w:tab/>
      </w:r>
      <w:r w:rsidR="00E33B8E">
        <w:tab/>
      </w:r>
      <w:r w:rsidR="00E33B8E">
        <w:tab/>
      </w:r>
      <w:r w:rsidR="00E33B8E">
        <w:tab/>
      </w:r>
      <w:r w:rsidR="00E33B8E">
        <w:tab/>
        <w:t>Narrativa</w:t>
      </w:r>
    </w:p>
    <w:p w:rsidR="000D6ED8" w:rsidRDefault="00AD02F9" w:rsidP="00AD02F9">
      <w:pPr>
        <w:spacing w:after="0"/>
        <w:ind w:left="360"/>
      </w:pPr>
      <w:r>
        <w:t xml:space="preserve">6. </w:t>
      </w:r>
      <w:r w:rsidR="000D6ED8">
        <w:t xml:space="preserve">“La siesta del martes” </w:t>
      </w:r>
      <w:r w:rsidR="00E33B8E">
        <w:t xml:space="preserve">1962 </w:t>
      </w:r>
      <w:r w:rsidR="000D6ED8">
        <w:t>de Gabriel García Márquez</w:t>
      </w:r>
      <w:r w:rsidR="000D6ED8">
        <w:tab/>
      </w:r>
      <w:r w:rsidR="000D6ED8">
        <w:tab/>
      </w:r>
      <w:r w:rsidR="000D6ED8">
        <w:tab/>
      </w:r>
      <w:r w:rsidR="00E33B8E">
        <w:tab/>
      </w:r>
      <w:r w:rsidR="000D6ED8">
        <w:t>Narrativa</w:t>
      </w:r>
    </w:p>
    <w:p w:rsidR="000D6ED8" w:rsidRDefault="00AD02F9" w:rsidP="00AD02F9">
      <w:pPr>
        <w:pStyle w:val="ListParagraph"/>
        <w:numPr>
          <w:ilvl w:val="0"/>
          <w:numId w:val="2"/>
        </w:numPr>
        <w:spacing w:after="0"/>
      </w:pPr>
      <w:r>
        <w:t>“</w:t>
      </w:r>
      <w:r w:rsidR="000D6ED8">
        <w:t xml:space="preserve">Mi caballo  mago” </w:t>
      </w:r>
      <w:r w:rsidR="00E33B8E">
        <w:t xml:space="preserve">1964 </w:t>
      </w:r>
      <w:r w:rsidR="000D6ED8">
        <w:t xml:space="preserve">de Sabine </w:t>
      </w:r>
      <w:proofErr w:type="spellStart"/>
      <w:r w:rsidR="000D6ED8">
        <w:t>Ulibarrí</w:t>
      </w:r>
      <w:proofErr w:type="spellEnd"/>
      <w:r w:rsidR="000D6ED8">
        <w:tab/>
      </w:r>
      <w:r w:rsidR="000D6ED8">
        <w:tab/>
      </w:r>
      <w:r w:rsidR="000D6ED8">
        <w:tab/>
      </w:r>
      <w:r w:rsidR="000D6ED8">
        <w:tab/>
      </w:r>
      <w:r w:rsidR="000D6ED8">
        <w:tab/>
        <w:t>Narrativa</w:t>
      </w:r>
    </w:p>
    <w:p w:rsidR="000D6ED8" w:rsidRDefault="000D6ED8" w:rsidP="00AD02F9">
      <w:pPr>
        <w:pStyle w:val="ListParagraph"/>
        <w:numPr>
          <w:ilvl w:val="0"/>
          <w:numId w:val="2"/>
        </w:numPr>
        <w:spacing w:after="0"/>
      </w:pPr>
      <w:r>
        <w:t xml:space="preserve">“Como la vida misma” </w:t>
      </w:r>
      <w:r w:rsidR="00E33B8E">
        <w:t xml:space="preserve">1982 </w:t>
      </w:r>
      <w:r>
        <w:t>de Rosa Montero</w:t>
      </w:r>
      <w:r>
        <w:tab/>
      </w:r>
      <w:r>
        <w:tab/>
      </w:r>
      <w:r>
        <w:tab/>
      </w:r>
      <w:r>
        <w:tab/>
      </w:r>
      <w:r w:rsidR="00E33B8E">
        <w:tab/>
      </w:r>
      <w:r>
        <w:t>Narrativa</w:t>
      </w:r>
      <w:r>
        <w:tab/>
      </w:r>
    </w:p>
    <w:p w:rsidR="00E33B8E" w:rsidRDefault="00E33B8E" w:rsidP="00E33B8E">
      <w:pPr>
        <w:rPr>
          <w:rStyle w:val="A3"/>
          <w:rFonts w:cstheme="minorHAnsi"/>
          <w:iCs/>
          <w:color w:val="FFFFFF" w:themeColor="background1"/>
          <w:sz w:val="22"/>
          <w:szCs w:val="22"/>
        </w:rPr>
      </w:pPr>
      <w:r w:rsidRPr="00E33B8E">
        <w:rPr>
          <w:b/>
        </w:rPr>
        <w:t>Unidad 2</w:t>
      </w:r>
      <w:r w:rsidRPr="00E33B8E">
        <w:t xml:space="preserve">      </w:t>
      </w:r>
      <w:r w:rsidRPr="00E33B8E">
        <w:rPr>
          <w:rStyle w:val="A3"/>
          <w:rFonts w:cstheme="minorHAnsi"/>
          <w:iCs/>
          <w:color w:val="FFFFFF" w:themeColor="background1"/>
          <w:sz w:val="22"/>
          <w:szCs w:val="22"/>
        </w:rPr>
        <w:t>La construcción del género</w:t>
      </w:r>
    </w:p>
    <w:p w:rsidR="00E33B8E" w:rsidRPr="00AD02F9" w:rsidRDefault="00E33B8E" w:rsidP="00AD02F9">
      <w:pPr>
        <w:pStyle w:val="ListParagraph"/>
        <w:numPr>
          <w:ilvl w:val="0"/>
          <w:numId w:val="3"/>
        </w:numPr>
        <w:spacing w:after="0" w:line="240" w:lineRule="auto"/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</w:pP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>“De lo que aconteció a un mozo que casó con una</w:t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  <w:t>Narrativa</w:t>
      </w:r>
    </w:p>
    <w:p w:rsidR="00E33B8E" w:rsidRPr="00AD02F9" w:rsidRDefault="00E33B8E" w:rsidP="00AD02F9">
      <w:pPr>
        <w:pStyle w:val="ListParagraph"/>
        <w:numPr>
          <w:ilvl w:val="0"/>
          <w:numId w:val="3"/>
        </w:numPr>
        <w:spacing w:after="0" w:line="240" w:lineRule="auto"/>
        <w:rPr>
          <w:color w:val="FFFFFF" w:themeColor="background1"/>
          <w:sz w:val="20"/>
          <w:szCs w:val="20"/>
        </w:rPr>
      </w:pP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>mujer muy fuerte y muy brava” siglo XIV</w:t>
      </w:r>
      <w:r w:rsidRPr="00AD02F9">
        <w:rPr>
          <w:color w:val="FFFFFF" w:themeColor="background1"/>
          <w:sz w:val="20"/>
          <w:szCs w:val="20"/>
        </w:rPr>
        <w:t xml:space="preserve">  de Don Juan Manuel</w:t>
      </w:r>
    </w:p>
    <w:p w:rsidR="00E33B8E" w:rsidRPr="00AD02F9" w:rsidRDefault="00E33B8E" w:rsidP="00AD02F9">
      <w:pPr>
        <w:pStyle w:val="ListParagraph"/>
        <w:numPr>
          <w:ilvl w:val="0"/>
          <w:numId w:val="3"/>
        </w:numPr>
        <w:spacing w:after="0" w:line="240" w:lineRule="auto"/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</w:pPr>
      <w:r w:rsidRPr="00AD02F9">
        <w:rPr>
          <w:rStyle w:val="A4"/>
          <w:rFonts w:ascii="Times New Roman" w:hAnsi="Times New Roman" w:cs="Times New Roman"/>
          <w:i/>
          <w:iCs/>
          <w:color w:val="FFFFFF" w:themeColor="background1"/>
          <w:sz w:val="20"/>
          <w:szCs w:val="20"/>
        </w:rPr>
        <w:t xml:space="preserve">El burlador de Sevilla y convidado de piedra </w:t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>1630 de Tirso de Molina</w:t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  <w:t>Teatro o drama</w:t>
      </w:r>
    </w:p>
    <w:p w:rsidR="00E33B8E" w:rsidRPr="00AD02F9" w:rsidRDefault="00E33B8E" w:rsidP="00AD02F9">
      <w:pPr>
        <w:pStyle w:val="ListParagraph"/>
        <w:numPr>
          <w:ilvl w:val="0"/>
          <w:numId w:val="3"/>
        </w:numPr>
        <w:spacing w:after="0" w:line="240" w:lineRule="auto"/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</w:pP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>“Hombres necios que acusáis” fines del siglo XVII</w:t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  <w:t>Poesía</w:t>
      </w:r>
    </w:p>
    <w:p w:rsidR="00E33B8E" w:rsidRPr="00E33B8E" w:rsidRDefault="00E33B8E" w:rsidP="00AD02F9">
      <w:pPr>
        <w:pStyle w:val="ListParagraph"/>
        <w:numPr>
          <w:ilvl w:val="0"/>
          <w:numId w:val="3"/>
        </w:numPr>
        <w:spacing w:after="0" w:line="240" w:lineRule="auto"/>
      </w:pP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>“ Peso ancestral” 1919</w:t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  <w:t>Poesía</w:t>
      </w:r>
    </w:p>
    <w:p w:rsidR="00E33B8E" w:rsidRPr="00AD02F9" w:rsidRDefault="00E33B8E" w:rsidP="00AD02F9">
      <w:pPr>
        <w:pStyle w:val="ListParagraph"/>
        <w:numPr>
          <w:ilvl w:val="0"/>
          <w:numId w:val="3"/>
        </w:numPr>
        <w:spacing w:after="0" w:line="240" w:lineRule="auto"/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</w:pP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 xml:space="preserve">“Mujer negra”  1944 de Nancy Morejón </w:t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="00AD02F9"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>Poesía</w:t>
      </w:r>
    </w:p>
    <w:p w:rsidR="00E33B8E" w:rsidRPr="00761B07" w:rsidRDefault="00E33B8E" w:rsidP="00AD02F9">
      <w:pPr>
        <w:pStyle w:val="ListParagraph"/>
        <w:numPr>
          <w:ilvl w:val="0"/>
          <w:numId w:val="3"/>
        </w:numPr>
        <w:spacing w:after="0" w:line="240" w:lineRule="auto"/>
        <w:rPr>
          <w:rStyle w:val="A4"/>
          <w:rFonts w:asciiTheme="minorHAnsi" w:hAnsiTheme="minorHAnsi" w:cstheme="minorBidi"/>
          <w:color w:val="FFFFFF" w:themeColor="background1"/>
        </w:rPr>
      </w:pPr>
      <w:r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 xml:space="preserve">“Dos palabras” 1989 de Isabel Allende </w:t>
      </w:r>
      <w:r w:rsidR="00AD02F9"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="00AD02F9"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="00AD02F9"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="00AD02F9"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="00AD02F9"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</w:r>
      <w:r w:rsidR="00AD02F9" w:rsidRPr="00AD02F9">
        <w:rPr>
          <w:rStyle w:val="A4"/>
          <w:rFonts w:ascii="Times New Roman" w:hAnsi="Times New Roman" w:cs="Times New Roman"/>
          <w:color w:val="FFFFFF" w:themeColor="background1"/>
          <w:sz w:val="20"/>
          <w:szCs w:val="20"/>
        </w:rPr>
        <w:tab/>
        <w:t>Narrativa</w:t>
      </w:r>
    </w:p>
    <w:p w:rsidR="00761B07" w:rsidRPr="00761B07" w:rsidRDefault="00761B07" w:rsidP="00761B07">
      <w:pPr>
        <w:pStyle w:val="ListParagraph"/>
        <w:spacing w:after="0" w:line="240" w:lineRule="auto"/>
        <w:rPr>
          <w:rStyle w:val="A4"/>
          <w:rFonts w:asciiTheme="minorHAnsi" w:hAnsiTheme="minorHAnsi" w:cstheme="minorBidi"/>
          <w:color w:val="FFFFFF" w:themeColor="background1"/>
        </w:rPr>
      </w:pPr>
    </w:p>
    <w:p w:rsidR="00761B07" w:rsidRDefault="00761B07" w:rsidP="00761B07">
      <w:pPr>
        <w:spacing w:after="0" w:line="240" w:lineRule="auto"/>
        <w:rPr>
          <w:b/>
          <w:color w:val="FFFFFF" w:themeColor="background1"/>
        </w:rPr>
      </w:pPr>
      <w:r w:rsidRPr="00761B07">
        <w:rPr>
          <w:b/>
          <w:color w:val="FFFFFF" w:themeColor="background1"/>
        </w:rPr>
        <w:t>Unidad 3</w:t>
      </w:r>
      <w:r>
        <w:rPr>
          <w:b/>
          <w:color w:val="FFFFFF" w:themeColor="background1"/>
        </w:rPr>
        <w:t xml:space="preserve">   Las sociedades en contacto</w:t>
      </w:r>
    </w:p>
    <w:p w:rsidR="00D22E12" w:rsidRDefault="00D22E12" w:rsidP="00761B07">
      <w:pPr>
        <w:pStyle w:val="ListParagraph"/>
        <w:numPr>
          <w:ilvl w:val="0"/>
          <w:numId w:val="4"/>
        </w:numPr>
        <w:spacing w:after="0" w:line="240" w:lineRule="auto"/>
        <w:rPr>
          <w:color w:val="FFFFFF" w:themeColor="background1"/>
        </w:rPr>
      </w:pPr>
      <w:r>
        <w:rPr>
          <w:color w:val="FFFFFF" w:themeColor="background1"/>
        </w:rPr>
        <w:t>“</w:t>
      </w:r>
      <w:r w:rsidR="0024586C" w:rsidRPr="0024586C">
        <w:rPr>
          <w:color w:val="FFFFFF" w:themeColor="background1"/>
        </w:rPr>
        <w:t>Romance de la pérdida de la Alhama</w:t>
      </w:r>
      <w:r>
        <w:rPr>
          <w:color w:val="FFFFFF" w:themeColor="background1"/>
        </w:rPr>
        <w:t>”</w:t>
      </w:r>
      <w:r>
        <w:rPr>
          <w:color w:val="FFFFFF" w:themeColor="background1"/>
        </w:rPr>
        <w:tab/>
        <w:t xml:space="preserve"> Siglo XV</w:t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  <w:t>Poesía</w:t>
      </w:r>
      <w:r w:rsidR="0024586C" w:rsidRPr="0024586C">
        <w:rPr>
          <w:color w:val="FFFFFF" w:themeColor="background1"/>
        </w:rPr>
        <w:tab/>
      </w:r>
    </w:p>
    <w:p w:rsidR="00E67CF7" w:rsidRPr="00902DFF" w:rsidRDefault="00D22E12" w:rsidP="00761B07">
      <w:pPr>
        <w:pStyle w:val="ListParagraph"/>
        <w:numPr>
          <w:ilvl w:val="0"/>
          <w:numId w:val="4"/>
        </w:numPr>
        <w:spacing w:after="0" w:line="240" w:lineRule="auto"/>
        <w:rPr>
          <w:color w:val="FF0000"/>
        </w:rPr>
      </w:pPr>
      <w:r w:rsidRPr="00902DFF">
        <w:rPr>
          <w:i/>
          <w:color w:val="FF0000"/>
        </w:rPr>
        <w:t>Visión de los vencidos</w:t>
      </w:r>
      <w:r w:rsidRPr="00902DFF">
        <w:rPr>
          <w:color w:val="FF0000"/>
        </w:rPr>
        <w:t xml:space="preserve"> “Se ha perdido el pueblo mexica” </w:t>
      </w:r>
      <w:r w:rsidR="00E67CF7" w:rsidRPr="00902DFF">
        <w:rPr>
          <w:color w:val="FF0000"/>
        </w:rPr>
        <w:t>1959 basada</w:t>
      </w:r>
      <w:r w:rsidR="00E67CF7" w:rsidRPr="00902DFF">
        <w:rPr>
          <w:color w:val="FF0000"/>
        </w:rPr>
        <w:tab/>
      </w:r>
      <w:r w:rsidR="00E67CF7" w:rsidRPr="00902DFF">
        <w:rPr>
          <w:color w:val="FF0000"/>
        </w:rPr>
        <w:tab/>
        <w:t>Poesía</w:t>
      </w:r>
    </w:p>
    <w:p w:rsidR="00D22E12" w:rsidRDefault="00E67CF7" w:rsidP="00E67CF7">
      <w:pPr>
        <w:pStyle w:val="ListParagraph"/>
        <w:spacing w:after="0" w:line="240" w:lineRule="auto"/>
        <w:ind w:left="765"/>
        <w:rPr>
          <w:color w:val="FFFFFF" w:themeColor="background1"/>
        </w:rPr>
      </w:pPr>
      <w:proofErr w:type="gramStart"/>
      <w:r w:rsidRPr="00902DFF">
        <w:rPr>
          <w:color w:val="FF0000"/>
        </w:rPr>
        <w:t>en</w:t>
      </w:r>
      <w:proofErr w:type="gramEnd"/>
      <w:r w:rsidRPr="00902DFF">
        <w:rPr>
          <w:color w:val="FF0000"/>
        </w:rPr>
        <w:t xml:space="preserve"> escritos del siglo XVI</w:t>
      </w:r>
      <w:r w:rsidR="00D22E12">
        <w:rPr>
          <w:color w:val="FFFFFF" w:themeColor="background1"/>
        </w:rPr>
        <w:tab/>
      </w:r>
      <w:r w:rsidR="00D22E12">
        <w:rPr>
          <w:color w:val="FFFFFF" w:themeColor="background1"/>
        </w:rPr>
        <w:tab/>
      </w:r>
      <w:r w:rsidR="00D22E12">
        <w:rPr>
          <w:color w:val="FFFFFF" w:themeColor="background1"/>
        </w:rPr>
        <w:tab/>
      </w:r>
    </w:p>
    <w:p w:rsidR="00D22E12" w:rsidRDefault="00D22E12" w:rsidP="00761B07">
      <w:pPr>
        <w:pStyle w:val="ListParagraph"/>
        <w:numPr>
          <w:ilvl w:val="0"/>
          <w:numId w:val="4"/>
        </w:numPr>
        <w:spacing w:after="0" w:line="240" w:lineRule="auto"/>
        <w:rPr>
          <w:color w:val="FFFFFF" w:themeColor="background1"/>
        </w:rPr>
      </w:pPr>
      <w:r w:rsidRPr="00D22E12">
        <w:rPr>
          <w:i/>
          <w:color w:val="FFFFFF" w:themeColor="background1"/>
        </w:rPr>
        <w:t>Presagios, según los informantes de Sahagún</w:t>
      </w:r>
      <w:r>
        <w:rPr>
          <w:color w:val="FFFFFF" w:themeColor="background1"/>
        </w:rPr>
        <w:t xml:space="preserve"> </w:t>
      </w:r>
      <w:r w:rsidR="00E67CF7">
        <w:rPr>
          <w:color w:val="FFFFFF" w:themeColor="background1"/>
        </w:rPr>
        <w:t xml:space="preserve">1620 Bernardino de Sahagún     </w:t>
      </w:r>
      <w:r w:rsidR="0024586C" w:rsidRPr="0024586C">
        <w:rPr>
          <w:color w:val="FFFFFF" w:themeColor="background1"/>
        </w:rPr>
        <w:tab/>
      </w:r>
      <w:r>
        <w:rPr>
          <w:color w:val="FFFFFF" w:themeColor="background1"/>
        </w:rPr>
        <w:t>Narrativa</w:t>
      </w:r>
    </w:p>
    <w:p w:rsidR="00761B07" w:rsidRDefault="00D22E12" w:rsidP="00761B07">
      <w:pPr>
        <w:pStyle w:val="ListParagraph"/>
        <w:numPr>
          <w:ilvl w:val="0"/>
          <w:numId w:val="4"/>
        </w:numPr>
        <w:spacing w:after="0" w:line="240" w:lineRule="auto"/>
        <w:rPr>
          <w:color w:val="FFFFFF" w:themeColor="background1"/>
        </w:rPr>
      </w:pPr>
      <w:r w:rsidRPr="00902DFF">
        <w:rPr>
          <w:i/>
          <w:color w:val="FF0000"/>
        </w:rPr>
        <w:t>Segunda carta de relación de Hernán Cortés a Carlos V</w:t>
      </w:r>
      <w:r w:rsidR="00E67CF7" w:rsidRPr="00902DFF">
        <w:rPr>
          <w:i/>
          <w:color w:val="FF0000"/>
        </w:rPr>
        <w:t xml:space="preserve"> 1920 </w:t>
      </w:r>
      <w:r w:rsidR="00761B07" w:rsidRPr="0024586C">
        <w:rPr>
          <w:color w:val="FFFFFF" w:themeColor="background1"/>
        </w:rPr>
        <w:tab/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  <w:t>Narrativa</w:t>
      </w:r>
    </w:p>
    <w:p w:rsidR="00D22E12" w:rsidRPr="00E67CF7" w:rsidRDefault="00D22E12" w:rsidP="00761B07">
      <w:pPr>
        <w:pStyle w:val="ListParagraph"/>
        <w:numPr>
          <w:ilvl w:val="0"/>
          <w:numId w:val="4"/>
        </w:numPr>
        <w:spacing w:after="0" w:line="240" w:lineRule="auto"/>
        <w:rPr>
          <w:i/>
          <w:color w:val="FFFFFF" w:themeColor="background1"/>
        </w:rPr>
      </w:pPr>
      <w:r w:rsidRPr="00902DFF">
        <w:rPr>
          <w:i/>
          <w:color w:val="FF0000"/>
        </w:rPr>
        <w:t>El lazarillo de Tormes</w:t>
      </w:r>
      <w:r w:rsidR="00E67CF7" w:rsidRPr="00902DFF">
        <w:rPr>
          <w:i/>
          <w:color w:val="FF0000"/>
        </w:rPr>
        <w:t xml:space="preserve"> 1554</w:t>
      </w:r>
      <w:r w:rsidR="00E67CF7">
        <w:rPr>
          <w:i/>
          <w:color w:val="FFFFFF" w:themeColor="background1"/>
        </w:rPr>
        <w:tab/>
      </w:r>
      <w:r w:rsidR="00E67CF7">
        <w:rPr>
          <w:i/>
          <w:color w:val="FFFFFF" w:themeColor="background1"/>
        </w:rPr>
        <w:tab/>
      </w:r>
      <w:r w:rsidR="00E67CF7">
        <w:rPr>
          <w:i/>
          <w:color w:val="FFFFFF" w:themeColor="background1"/>
        </w:rPr>
        <w:tab/>
      </w:r>
      <w:r w:rsidR="00E67CF7">
        <w:rPr>
          <w:i/>
          <w:color w:val="FFFFFF" w:themeColor="background1"/>
        </w:rPr>
        <w:tab/>
      </w:r>
      <w:r w:rsidR="00E67CF7">
        <w:rPr>
          <w:i/>
          <w:color w:val="FFFFFF" w:themeColor="background1"/>
        </w:rPr>
        <w:tab/>
      </w:r>
      <w:r w:rsidR="00E67CF7">
        <w:rPr>
          <w:i/>
          <w:color w:val="FFFFFF" w:themeColor="background1"/>
        </w:rPr>
        <w:tab/>
      </w:r>
      <w:r w:rsidR="00E67CF7">
        <w:rPr>
          <w:i/>
          <w:color w:val="FFFFFF" w:themeColor="background1"/>
        </w:rPr>
        <w:tab/>
      </w:r>
      <w:r w:rsidR="00E67CF7">
        <w:rPr>
          <w:color w:val="FFFFFF" w:themeColor="background1"/>
        </w:rPr>
        <w:t>Narrativa</w:t>
      </w:r>
    </w:p>
    <w:p w:rsidR="00E67CF7" w:rsidRPr="00E67CF7" w:rsidRDefault="00E67CF7" w:rsidP="00761B07">
      <w:pPr>
        <w:pStyle w:val="ListParagraph"/>
        <w:numPr>
          <w:ilvl w:val="0"/>
          <w:numId w:val="4"/>
        </w:numPr>
        <w:spacing w:after="0" w:line="240" w:lineRule="auto"/>
        <w:rPr>
          <w:i/>
          <w:color w:val="FFFFFF" w:themeColor="background1"/>
        </w:rPr>
      </w:pPr>
      <w:r w:rsidRPr="00902DFF">
        <w:rPr>
          <w:i/>
          <w:color w:val="FF0000"/>
        </w:rPr>
        <w:t xml:space="preserve">Nuestra América  1891 de </w:t>
      </w:r>
      <w:r w:rsidRPr="00902DFF">
        <w:rPr>
          <w:color w:val="FF0000"/>
        </w:rPr>
        <w:t xml:space="preserve">José Martí </w:t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  <w:t>Ensayo</w:t>
      </w:r>
    </w:p>
    <w:p w:rsidR="00E67CF7" w:rsidRDefault="00E67CF7" w:rsidP="00761B07">
      <w:pPr>
        <w:pStyle w:val="ListParagraph"/>
        <w:numPr>
          <w:ilvl w:val="0"/>
          <w:numId w:val="4"/>
        </w:numPr>
        <w:spacing w:after="0" w:line="240" w:lineRule="auto"/>
        <w:rPr>
          <w:i/>
          <w:color w:val="FFFFFF" w:themeColor="background1"/>
        </w:rPr>
      </w:pPr>
      <w:r w:rsidRPr="00902DFF">
        <w:rPr>
          <w:i/>
          <w:color w:val="FF0000"/>
        </w:rPr>
        <w:t xml:space="preserve">“A Roosevelt” </w:t>
      </w:r>
      <w:r w:rsidRPr="00902DFF">
        <w:rPr>
          <w:color w:val="FF0000"/>
        </w:rPr>
        <w:t>1905 de Rubén Darío</w:t>
      </w:r>
      <w:r w:rsidRPr="00E67CF7">
        <w:rPr>
          <w:color w:val="FFFFFF" w:themeColor="background1"/>
        </w:rPr>
        <w:tab/>
      </w:r>
      <w:r w:rsidRPr="00E67CF7">
        <w:rPr>
          <w:color w:val="FFFFFF" w:themeColor="background1"/>
        </w:rPr>
        <w:tab/>
      </w:r>
      <w:r w:rsidRPr="00E67CF7">
        <w:rPr>
          <w:color w:val="FFFFFF" w:themeColor="background1"/>
        </w:rPr>
        <w:tab/>
      </w:r>
      <w:r w:rsidRPr="00E67CF7">
        <w:rPr>
          <w:color w:val="FFFFFF" w:themeColor="background1"/>
        </w:rPr>
        <w:tab/>
      </w:r>
      <w:r w:rsidRPr="00E67CF7">
        <w:rPr>
          <w:color w:val="FFFFFF" w:themeColor="background1"/>
        </w:rPr>
        <w:tab/>
      </w:r>
      <w:r w:rsidRPr="00E67CF7">
        <w:rPr>
          <w:color w:val="FFFFFF" w:themeColor="background1"/>
        </w:rPr>
        <w:tab/>
        <w:t>Poesía</w:t>
      </w:r>
    </w:p>
    <w:p w:rsidR="00E67CF7" w:rsidRPr="00902DFF" w:rsidRDefault="00E67CF7" w:rsidP="00761B07">
      <w:pPr>
        <w:pStyle w:val="ListParagraph"/>
        <w:numPr>
          <w:ilvl w:val="0"/>
          <w:numId w:val="4"/>
        </w:numPr>
        <w:spacing w:after="0" w:line="240" w:lineRule="auto"/>
        <w:rPr>
          <w:color w:val="FF0000"/>
        </w:rPr>
      </w:pPr>
      <w:r w:rsidRPr="00902DFF">
        <w:rPr>
          <w:color w:val="FF0000"/>
        </w:rPr>
        <w:t xml:space="preserve">“Prendimiento de Antoñito el </w:t>
      </w:r>
      <w:proofErr w:type="spellStart"/>
      <w:r w:rsidRPr="00902DFF">
        <w:rPr>
          <w:color w:val="FF0000"/>
        </w:rPr>
        <w:t>Camborio</w:t>
      </w:r>
      <w:proofErr w:type="spellEnd"/>
      <w:r w:rsidRPr="00902DFF">
        <w:rPr>
          <w:color w:val="FF0000"/>
        </w:rPr>
        <w:t xml:space="preserve"> camino de Sevilla” 1928 de Federico</w:t>
      </w:r>
    </w:p>
    <w:p w:rsidR="00E67CF7" w:rsidRDefault="00E67CF7" w:rsidP="00E67CF7">
      <w:pPr>
        <w:pStyle w:val="ListParagraph"/>
        <w:spacing w:after="0" w:line="240" w:lineRule="auto"/>
        <w:ind w:left="765"/>
        <w:rPr>
          <w:color w:val="FFFFFF" w:themeColor="background1"/>
        </w:rPr>
      </w:pPr>
      <w:r w:rsidRPr="00902DFF">
        <w:rPr>
          <w:color w:val="FF0000"/>
        </w:rPr>
        <w:t>García Lorca</w:t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  <w:t>Poesía</w:t>
      </w:r>
    </w:p>
    <w:p w:rsidR="00E67CF7" w:rsidRPr="00902DFF" w:rsidRDefault="00902DFF" w:rsidP="00E67CF7">
      <w:pPr>
        <w:pStyle w:val="ListParagraph"/>
        <w:numPr>
          <w:ilvl w:val="0"/>
          <w:numId w:val="4"/>
        </w:numPr>
        <w:spacing w:after="0" w:line="240" w:lineRule="auto"/>
        <w:rPr>
          <w:i/>
          <w:color w:val="FFFFFF" w:themeColor="background1"/>
        </w:rPr>
      </w:pPr>
      <w:r w:rsidRPr="00902DFF">
        <w:rPr>
          <w:i/>
          <w:color w:val="FFFFFF" w:themeColor="background1"/>
        </w:rPr>
        <w:t>El hombre que se convirtió</w:t>
      </w:r>
      <w:r>
        <w:rPr>
          <w:i/>
          <w:color w:val="FFFFFF" w:themeColor="background1"/>
        </w:rPr>
        <w:t xml:space="preserve"> e</w:t>
      </w:r>
      <w:r w:rsidRPr="00902DFF">
        <w:rPr>
          <w:i/>
          <w:color w:val="FFFFFF" w:themeColor="background1"/>
        </w:rPr>
        <w:t>n perro</w:t>
      </w:r>
      <w:r>
        <w:rPr>
          <w:i/>
          <w:color w:val="FFFFFF" w:themeColor="background1"/>
        </w:rPr>
        <w:t xml:space="preserve"> </w:t>
      </w:r>
      <w:r>
        <w:rPr>
          <w:color w:val="FFFFFF" w:themeColor="background1"/>
        </w:rPr>
        <w:t xml:space="preserve">1956 de Osvaldo </w:t>
      </w:r>
      <w:proofErr w:type="spellStart"/>
      <w:r>
        <w:rPr>
          <w:color w:val="FFFFFF" w:themeColor="background1"/>
        </w:rPr>
        <w:t>Dragún</w:t>
      </w:r>
      <w:proofErr w:type="spellEnd"/>
      <w:r>
        <w:rPr>
          <w:color w:val="FFFFFF" w:themeColor="background1"/>
        </w:rPr>
        <w:tab/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  <w:t>Teatro</w:t>
      </w:r>
    </w:p>
    <w:p w:rsidR="00902DFF" w:rsidRPr="00902DFF" w:rsidRDefault="00902DFF" w:rsidP="00902DFF">
      <w:pPr>
        <w:pStyle w:val="ListParagraph"/>
        <w:numPr>
          <w:ilvl w:val="0"/>
          <w:numId w:val="4"/>
        </w:numPr>
        <w:spacing w:after="0" w:line="240" w:lineRule="auto"/>
        <w:rPr>
          <w:i/>
          <w:color w:val="FFFFFF" w:themeColor="background1"/>
        </w:rPr>
      </w:pPr>
      <w:r w:rsidRPr="00902DFF">
        <w:rPr>
          <w:i/>
          <w:color w:val="FFFFFF" w:themeColor="background1"/>
        </w:rPr>
        <w:t>Y no se lo trag</w:t>
      </w:r>
      <w:r>
        <w:rPr>
          <w:i/>
          <w:color w:val="FFFFFF" w:themeColor="background1"/>
        </w:rPr>
        <w:t>ó</w:t>
      </w:r>
      <w:r w:rsidRPr="00902DFF">
        <w:rPr>
          <w:i/>
          <w:color w:val="FFFFFF" w:themeColor="background1"/>
        </w:rPr>
        <w:t xml:space="preserve"> la tierra</w:t>
      </w:r>
      <w:r>
        <w:rPr>
          <w:i/>
          <w:color w:val="FFFFFF" w:themeColor="background1"/>
        </w:rPr>
        <w:t xml:space="preserve"> </w:t>
      </w:r>
      <w:r>
        <w:rPr>
          <w:color w:val="FFFFFF" w:themeColor="background1"/>
        </w:rPr>
        <w:t>1935 de Tomás Rivera</w:t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  <w:t>Narrativa</w:t>
      </w:r>
    </w:p>
    <w:p w:rsidR="00902DFF" w:rsidRDefault="00902DFF" w:rsidP="00902DFF">
      <w:pPr>
        <w:spacing w:after="0" w:line="240" w:lineRule="auto"/>
        <w:rPr>
          <w:i/>
          <w:color w:val="FFFFFF" w:themeColor="background1"/>
        </w:rPr>
      </w:pPr>
    </w:p>
    <w:p w:rsidR="00902DFF" w:rsidRPr="00902DFF" w:rsidRDefault="00902DFF" w:rsidP="00902DFF">
      <w:pPr>
        <w:spacing w:after="0" w:line="240" w:lineRule="auto"/>
        <w:rPr>
          <w:b/>
          <w:color w:val="FFFFFF" w:themeColor="background1"/>
        </w:rPr>
      </w:pPr>
      <w:r w:rsidRPr="00902DFF">
        <w:rPr>
          <w:b/>
          <w:color w:val="FFFFFF" w:themeColor="background1"/>
        </w:rPr>
        <w:t>Unidad 4 El tiempo y el espacio</w:t>
      </w:r>
    </w:p>
    <w:p w:rsidR="00E67CF7" w:rsidRDefault="00902DFF" w:rsidP="00902DFF">
      <w:pPr>
        <w:pStyle w:val="ListParagraph"/>
        <w:numPr>
          <w:ilvl w:val="0"/>
          <w:numId w:val="5"/>
        </w:numPr>
        <w:spacing w:after="0" w:line="240" w:lineRule="auto"/>
        <w:rPr>
          <w:color w:val="FFFFFF" w:themeColor="background1"/>
        </w:rPr>
      </w:pPr>
      <w:r>
        <w:rPr>
          <w:color w:val="FFFFFF" w:themeColor="background1"/>
        </w:rPr>
        <w:t>“En tanto que de rosa y azucena” 1543 de Garcilaso de la Vega</w:t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</w:r>
      <w:r>
        <w:rPr>
          <w:color w:val="FFFFFF" w:themeColor="background1"/>
        </w:rPr>
        <w:tab/>
        <w:t>Poesía</w:t>
      </w:r>
    </w:p>
    <w:p w:rsidR="00902DFF" w:rsidRPr="00902DFF" w:rsidRDefault="00902DFF" w:rsidP="00902DFF">
      <w:pPr>
        <w:pStyle w:val="ListParagraph"/>
        <w:numPr>
          <w:ilvl w:val="0"/>
          <w:numId w:val="5"/>
        </w:numPr>
        <w:spacing w:after="0" w:line="240" w:lineRule="auto"/>
        <w:rPr>
          <w:color w:val="FFFFFF" w:themeColor="background1"/>
        </w:rPr>
      </w:pPr>
      <w:r>
        <w:rPr>
          <w:color w:val="FFFFFF" w:themeColor="background1"/>
        </w:rPr>
        <w:t xml:space="preserve">“ Mientras por competir con tu cabello” 1612 de Luis de Góngora y </w:t>
      </w:r>
      <w:proofErr w:type="spellStart"/>
      <w:r>
        <w:rPr>
          <w:color w:val="FFFFFF" w:themeColor="background1"/>
        </w:rPr>
        <w:t>Argote</w:t>
      </w:r>
      <w:proofErr w:type="spellEnd"/>
      <w:r>
        <w:rPr>
          <w:color w:val="FFFFFF" w:themeColor="background1"/>
        </w:rPr>
        <w:tab/>
        <w:t>Poesía</w:t>
      </w:r>
    </w:p>
    <w:sectPr w:rsidR="00902DFF" w:rsidRPr="00902D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rifa Std 45 Light">
    <w:altName w:val="Serifa Std 45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F1E18"/>
    <w:multiLevelType w:val="hybridMultilevel"/>
    <w:tmpl w:val="5F68A4A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922FF8"/>
    <w:multiLevelType w:val="hybridMultilevel"/>
    <w:tmpl w:val="0B540572"/>
    <w:lvl w:ilvl="0" w:tplc="C766231A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85" w:hanging="360"/>
      </w:pPr>
    </w:lvl>
    <w:lvl w:ilvl="2" w:tplc="080A001B" w:tentative="1">
      <w:start w:val="1"/>
      <w:numFmt w:val="lowerRoman"/>
      <w:lvlText w:val="%3."/>
      <w:lvlJc w:val="right"/>
      <w:pPr>
        <w:ind w:left="2205" w:hanging="180"/>
      </w:pPr>
    </w:lvl>
    <w:lvl w:ilvl="3" w:tplc="080A000F" w:tentative="1">
      <w:start w:val="1"/>
      <w:numFmt w:val="decimal"/>
      <w:lvlText w:val="%4."/>
      <w:lvlJc w:val="left"/>
      <w:pPr>
        <w:ind w:left="2925" w:hanging="360"/>
      </w:pPr>
    </w:lvl>
    <w:lvl w:ilvl="4" w:tplc="080A0019" w:tentative="1">
      <w:start w:val="1"/>
      <w:numFmt w:val="lowerLetter"/>
      <w:lvlText w:val="%5."/>
      <w:lvlJc w:val="left"/>
      <w:pPr>
        <w:ind w:left="3645" w:hanging="360"/>
      </w:pPr>
    </w:lvl>
    <w:lvl w:ilvl="5" w:tplc="080A001B" w:tentative="1">
      <w:start w:val="1"/>
      <w:numFmt w:val="lowerRoman"/>
      <w:lvlText w:val="%6."/>
      <w:lvlJc w:val="right"/>
      <w:pPr>
        <w:ind w:left="4365" w:hanging="180"/>
      </w:pPr>
    </w:lvl>
    <w:lvl w:ilvl="6" w:tplc="080A000F" w:tentative="1">
      <w:start w:val="1"/>
      <w:numFmt w:val="decimal"/>
      <w:lvlText w:val="%7."/>
      <w:lvlJc w:val="left"/>
      <w:pPr>
        <w:ind w:left="5085" w:hanging="360"/>
      </w:pPr>
    </w:lvl>
    <w:lvl w:ilvl="7" w:tplc="080A0019" w:tentative="1">
      <w:start w:val="1"/>
      <w:numFmt w:val="lowerLetter"/>
      <w:lvlText w:val="%8."/>
      <w:lvlJc w:val="left"/>
      <w:pPr>
        <w:ind w:left="5805" w:hanging="360"/>
      </w:pPr>
    </w:lvl>
    <w:lvl w:ilvl="8" w:tplc="080A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2EC75212"/>
    <w:multiLevelType w:val="hybridMultilevel"/>
    <w:tmpl w:val="6C8A83CA"/>
    <w:lvl w:ilvl="0" w:tplc="080A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66145A"/>
    <w:multiLevelType w:val="hybridMultilevel"/>
    <w:tmpl w:val="63180386"/>
    <w:lvl w:ilvl="0" w:tplc="C14C0F18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85" w:hanging="360"/>
      </w:pPr>
    </w:lvl>
    <w:lvl w:ilvl="2" w:tplc="080A001B" w:tentative="1">
      <w:start w:val="1"/>
      <w:numFmt w:val="lowerRoman"/>
      <w:lvlText w:val="%3."/>
      <w:lvlJc w:val="right"/>
      <w:pPr>
        <w:ind w:left="2205" w:hanging="180"/>
      </w:pPr>
    </w:lvl>
    <w:lvl w:ilvl="3" w:tplc="080A000F" w:tentative="1">
      <w:start w:val="1"/>
      <w:numFmt w:val="decimal"/>
      <w:lvlText w:val="%4."/>
      <w:lvlJc w:val="left"/>
      <w:pPr>
        <w:ind w:left="2925" w:hanging="360"/>
      </w:pPr>
    </w:lvl>
    <w:lvl w:ilvl="4" w:tplc="080A0019" w:tentative="1">
      <w:start w:val="1"/>
      <w:numFmt w:val="lowerLetter"/>
      <w:lvlText w:val="%5."/>
      <w:lvlJc w:val="left"/>
      <w:pPr>
        <w:ind w:left="3645" w:hanging="360"/>
      </w:pPr>
    </w:lvl>
    <w:lvl w:ilvl="5" w:tplc="080A001B" w:tentative="1">
      <w:start w:val="1"/>
      <w:numFmt w:val="lowerRoman"/>
      <w:lvlText w:val="%6."/>
      <w:lvlJc w:val="right"/>
      <w:pPr>
        <w:ind w:left="4365" w:hanging="180"/>
      </w:pPr>
    </w:lvl>
    <w:lvl w:ilvl="6" w:tplc="080A000F" w:tentative="1">
      <w:start w:val="1"/>
      <w:numFmt w:val="decimal"/>
      <w:lvlText w:val="%7."/>
      <w:lvlJc w:val="left"/>
      <w:pPr>
        <w:ind w:left="5085" w:hanging="360"/>
      </w:pPr>
    </w:lvl>
    <w:lvl w:ilvl="7" w:tplc="080A0019" w:tentative="1">
      <w:start w:val="1"/>
      <w:numFmt w:val="lowerLetter"/>
      <w:lvlText w:val="%8."/>
      <w:lvlJc w:val="left"/>
      <w:pPr>
        <w:ind w:left="5805" w:hanging="360"/>
      </w:pPr>
    </w:lvl>
    <w:lvl w:ilvl="8" w:tplc="080A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">
    <w:nsid w:val="57E069F6"/>
    <w:multiLevelType w:val="hybridMultilevel"/>
    <w:tmpl w:val="A14C792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ED8"/>
    <w:rsid w:val="000D6ED8"/>
    <w:rsid w:val="000F4396"/>
    <w:rsid w:val="001E3E54"/>
    <w:rsid w:val="00211193"/>
    <w:rsid w:val="0024586C"/>
    <w:rsid w:val="003A0023"/>
    <w:rsid w:val="004345BC"/>
    <w:rsid w:val="00452EDD"/>
    <w:rsid w:val="006B50AA"/>
    <w:rsid w:val="00761B07"/>
    <w:rsid w:val="008E6FD6"/>
    <w:rsid w:val="00902DFF"/>
    <w:rsid w:val="00AD02F9"/>
    <w:rsid w:val="00D22E12"/>
    <w:rsid w:val="00E33B8E"/>
    <w:rsid w:val="00E6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4">
    <w:name w:val="A4"/>
    <w:uiPriority w:val="99"/>
    <w:rsid w:val="00E33B8E"/>
    <w:rPr>
      <w:rFonts w:ascii="Minion Pro" w:hAnsi="Minion Pro" w:cs="Minion Pro"/>
      <w:color w:val="000000"/>
    </w:rPr>
  </w:style>
  <w:style w:type="character" w:customStyle="1" w:styleId="A3">
    <w:name w:val="A3"/>
    <w:uiPriority w:val="99"/>
    <w:rsid w:val="00E33B8E"/>
    <w:rPr>
      <w:rFonts w:cs="Serifa Std 45 Light"/>
      <w:b/>
      <w:bCs/>
      <w:color w:val="000000"/>
      <w:sz w:val="28"/>
      <w:szCs w:val="28"/>
    </w:rPr>
  </w:style>
  <w:style w:type="paragraph" w:customStyle="1" w:styleId="Default">
    <w:name w:val="Default"/>
    <w:rsid w:val="00E33B8E"/>
    <w:pPr>
      <w:autoSpaceDE w:val="0"/>
      <w:autoSpaceDN w:val="0"/>
      <w:adjustRightInd w:val="0"/>
      <w:spacing w:after="0" w:line="240" w:lineRule="auto"/>
    </w:pPr>
    <w:rPr>
      <w:rFonts w:ascii="Serifa Std 45 Light" w:eastAsia="Calibri" w:hAnsi="Serifa Std 45 Light" w:cs="Serifa Std 45 Light"/>
      <w:color w:val="000000"/>
      <w:sz w:val="24"/>
      <w:szCs w:val="24"/>
      <w:lang w:val="en-US"/>
    </w:rPr>
  </w:style>
  <w:style w:type="paragraph" w:customStyle="1" w:styleId="Pa25">
    <w:name w:val="Pa25"/>
    <w:basedOn w:val="Default"/>
    <w:next w:val="Default"/>
    <w:uiPriority w:val="99"/>
    <w:rsid w:val="00E33B8E"/>
    <w:pPr>
      <w:spacing w:line="221" w:lineRule="atLeast"/>
    </w:pPr>
    <w:rPr>
      <w:rFonts w:cs="Times New Roman"/>
      <w:color w:val="auto"/>
    </w:rPr>
  </w:style>
  <w:style w:type="paragraph" w:styleId="ListParagraph">
    <w:name w:val="List Paragraph"/>
    <w:basedOn w:val="Normal"/>
    <w:uiPriority w:val="34"/>
    <w:qFormat/>
    <w:rsid w:val="00E33B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4">
    <w:name w:val="A4"/>
    <w:uiPriority w:val="99"/>
    <w:rsid w:val="00E33B8E"/>
    <w:rPr>
      <w:rFonts w:ascii="Minion Pro" w:hAnsi="Minion Pro" w:cs="Minion Pro"/>
      <w:color w:val="000000"/>
    </w:rPr>
  </w:style>
  <w:style w:type="character" w:customStyle="1" w:styleId="A3">
    <w:name w:val="A3"/>
    <w:uiPriority w:val="99"/>
    <w:rsid w:val="00E33B8E"/>
    <w:rPr>
      <w:rFonts w:cs="Serifa Std 45 Light"/>
      <w:b/>
      <w:bCs/>
      <w:color w:val="000000"/>
      <w:sz w:val="28"/>
      <w:szCs w:val="28"/>
    </w:rPr>
  </w:style>
  <w:style w:type="paragraph" w:customStyle="1" w:styleId="Default">
    <w:name w:val="Default"/>
    <w:rsid w:val="00E33B8E"/>
    <w:pPr>
      <w:autoSpaceDE w:val="0"/>
      <w:autoSpaceDN w:val="0"/>
      <w:adjustRightInd w:val="0"/>
      <w:spacing w:after="0" w:line="240" w:lineRule="auto"/>
    </w:pPr>
    <w:rPr>
      <w:rFonts w:ascii="Serifa Std 45 Light" w:eastAsia="Calibri" w:hAnsi="Serifa Std 45 Light" w:cs="Serifa Std 45 Light"/>
      <w:color w:val="000000"/>
      <w:sz w:val="24"/>
      <w:szCs w:val="24"/>
      <w:lang w:val="en-US"/>
    </w:rPr>
  </w:style>
  <w:style w:type="paragraph" w:customStyle="1" w:styleId="Pa25">
    <w:name w:val="Pa25"/>
    <w:basedOn w:val="Default"/>
    <w:next w:val="Default"/>
    <w:uiPriority w:val="99"/>
    <w:rsid w:val="00E33B8E"/>
    <w:pPr>
      <w:spacing w:line="221" w:lineRule="atLeast"/>
    </w:pPr>
    <w:rPr>
      <w:rFonts w:cs="Times New Roman"/>
      <w:color w:val="auto"/>
    </w:rPr>
  </w:style>
  <w:style w:type="paragraph" w:styleId="ListParagraph">
    <w:name w:val="List Paragraph"/>
    <w:basedOn w:val="Normal"/>
    <w:uiPriority w:val="34"/>
    <w:qFormat/>
    <w:rsid w:val="00E33B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Estrella Zumaeta</dc:creator>
  <cp:lastModifiedBy>Estrella Zumaeta</cp:lastModifiedBy>
  <cp:revision>2</cp:revision>
  <dcterms:created xsi:type="dcterms:W3CDTF">2013-03-18T19:50:00Z</dcterms:created>
  <dcterms:modified xsi:type="dcterms:W3CDTF">2013-03-18T19:50:00Z</dcterms:modified>
</cp:coreProperties>
</file>