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40E" w:rsidRPr="00E121B4" w:rsidRDefault="00E121B4">
      <w:pPr>
        <w:rPr>
          <w:rFonts w:ascii="Times New Roman" w:hAnsi="Times New Roman" w:cs="Times New Roman"/>
          <w:b/>
          <w:sz w:val="24"/>
          <w:szCs w:val="24"/>
        </w:rPr>
      </w:pPr>
      <w:r>
        <w:rPr>
          <w:rFonts w:ascii="Times New Roman" w:hAnsi="Times New Roman" w:cs="Times New Roman"/>
          <w:b/>
          <w:sz w:val="24"/>
          <w:szCs w:val="24"/>
        </w:rPr>
        <w:t>Score: 3.75/4</w:t>
      </w:r>
    </w:p>
    <w:p w:rsidR="0068040E" w:rsidRPr="007531D8" w:rsidRDefault="0068040E" w:rsidP="0068040E">
      <w:pPr>
        <w:jc w:val="center"/>
        <w:rPr>
          <w:rFonts w:ascii="Times New Roman" w:hAnsi="Times New Roman" w:cs="Times New Roman"/>
          <w:sz w:val="24"/>
          <w:szCs w:val="24"/>
        </w:rPr>
      </w:pPr>
      <w:r w:rsidRPr="007531D8">
        <w:rPr>
          <w:rFonts w:ascii="Times New Roman" w:hAnsi="Times New Roman" w:cs="Times New Roman"/>
          <w:sz w:val="24"/>
          <w:szCs w:val="24"/>
        </w:rPr>
        <w:t xml:space="preserve">The Modern-Day Relevance of </w:t>
      </w:r>
      <w:r w:rsidRPr="007531D8">
        <w:rPr>
          <w:rFonts w:ascii="Times New Roman" w:hAnsi="Times New Roman" w:cs="Times New Roman"/>
          <w:i/>
          <w:sz w:val="24"/>
          <w:szCs w:val="24"/>
        </w:rPr>
        <w:t>The Crucible</w:t>
      </w:r>
      <w:r w:rsidRPr="007531D8">
        <w:rPr>
          <w:rFonts w:ascii="Times New Roman" w:hAnsi="Times New Roman" w:cs="Times New Roman"/>
          <w:sz w:val="24"/>
          <w:szCs w:val="24"/>
        </w:rPr>
        <w:t xml:space="preserve"> </w:t>
      </w:r>
    </w:p>
    <w:p w:rsidR="00006532" w:rsidRPr="00515BD0" w:rsidRDefault="00006532" w:rsidP="00006532">
      <w:pPr>
        <w:spacing w:line="480" w:lineRule="auto"/>
        <w:ind w:firstLine="720"/>
        <w:contextualSpacing/>
        <w:rPr>
          <w:rFonts w:ascii="Times New Roman" w:eastAsia="Times New Roman" w:hAnsi="Times New Roman" w:cs="Times New Roman"/>
          <w:color w:val="000000"/>
          <w:sz w:val="24"/>
          <w:szCs w:val="24"/>
        </w:rPr>
      </w:pPr>
      <w:r w:rsidRPr="00515BD0">
        <w:rPr>
          <w:rFonts w:ascii="Times New Roman" w:eastAsia="Times New Roman" w:hAnsi="Times New Roman" w:cs="Times New Roman"/>
          <w:color w:val="000000"/>
          <w:sz w:val="24"/>
          <w:szCs w:val="24"/>
        </w:rPr>
        <w:t>History repeats itself. No matter how minor or grand, the past finds a way to infuse itself with the present. The Salem Witchcraft Trials, McCarthyism, and other historical events that have influenced Arthur Miller are no exception to this observation. In retrospect, Miller points out that in historical events, “It is not hard to see how easily many could have been led to believe that the time of confusion had been brought upon them by deep and darkling forces” (Miller 6). Whether these forces are from the “witches” of the past or those of today, they are still a part of society’s motives. Consequently, these motives fuel what becomes history. The play, “The Crucible,” by Arthur Miller has remained relevant to the present day because it exemplifies problems in society such as the spread of accusations, the manipulation of fear, and the effects of social norms, specifically on adolescents.</w:t>
      </w:r>
    </w:p>
    <w:p w:rsidR="00006532" w:rsidRPr="00515BD0" w:rsidRDefault="00006532" w:rsidP="00006532">
      <w:pPr>
        <w:spacing w:line="480" w:lineRule="auto"/>
        <w:rPr>
          <w:rFonts w:ascii="Times New Roman" w:eastAsia="Times New Roman" w:hAnsi="Times New Roman" w:cs="Times New Roman"/>
          <w:color w:val="000000"/>
          <w:sz w:val="24"/>
          <w:szCs w:val="24"/>
        </w:rPr>
      </w:pPr>
      <w:r w:rsidRPr="00515BD0">
        <w:rPr>
          <w:rFonts w:ascii="Times New Roman" w:eastAsia="Times New Roman" w:hAnsi="Times New Roman" w:cs="Times New Roman"/>
          <w:color w:val="000000"/>
          <w:sz w:val="24"/>
          <w:szCs w:val="24"/>
        </w:rPr>
        <w:tab/>
        <w:t xml:space="preserve"> Rumors, finger pointing, and allegations are a part of daily life. All of which, Haris Tarin, an American Muslim in civic activities is all too familiar with; “It’s simple -- the more accusations thrown at American Muslims trying to serve their country, the harder it is for them to be hired and the more politicians shy away from engaging them” (Tarin). Such accusations are notorious in government politics, yet these politics trickle down into every aspect of life. This is the premise of “The Crucible.” The politics between Mary Warren and her friend Abigail cause Mary to accuse John Proctor,  saying that, “ He wake me every night, his eyes were like coals and his fingers claw my neck, and I sign, I sign…”(Miller 110). The spread of this accusation eventually leads to John Proctor’s death; even without advanced technology, this news spreads throughout all of Salem. Today, in this digital revolution, accusations spread faster than ever before with the rise of the internet, social networking, television, and so on. Sadly, American Muslims are also facing death, the death of their dreams and hard work in serving the United States. Once a person’s reputation is tarnished, truth or lie, it is flawed forever.</w:t>
      </w:r>
    </w:p>
    <w:p w:rsidR="00006532" w:rsidRPr="00515BD0" w:rsidRDefault="00006532" w:rsidP="00006532">
      <w:pPr>
        <w:spacing w:line="480" w:lineRule="auto"/>
        <w:ind w:firstLine="720"/>
        <w:rPr>
          <w:rFonts w:ascii="Times New Roman" w:eastAsia="Times New Roman" w:hAnsi="Times New Roman" w:cs="Times New Roman"/>
          <w:color w:val="000000"/>
          <w:sz w:val="24"/>
          <w:szCs w:val="24"/>
        </w:rPr>
      </w:pPr>
      <w:r w:rsidRPr="00515BD0">
        <w:rPr>
          <w:rFonts w:ascii="Times New Roman" w:eastAsia="Times New Roman" w:hAnsi="Times New Roman" w:cs="Times New Roman"/>
          <w:color w:val="000000"/>
          <w:sz w:val="24"/>
          <w:szCs w:val="24"/>
        </w:rPr>
        <w:t xml:space="preserve"> Throughout the Salem Witchcraft Trials and today, fear manipulates. After the terrorist attacks of September 11th, former president, George W. Bush, stated that Americans are either "with us or with the terrorists"(Bush). Consequently, fear is a powerful tool used to persuade society. Fear has lead to the modern-day witch-hunt, the War on Terror, which is against the terrorism of Al-Qaeda members and leaders. This parallels with when Deputy Governor Danforth of “The Crucible” states that, “A person is either with this court or he must be counted against it, there be no road between” (Miller 87). The division between the townspeople of Salem brought about not only fear, but also hostility among the people of opposing sides. This resembles the effects of President Obama’s order to kill Osama bin Laden, the leader of Al-Qaeda, who claimed responsibility for the September 11</w:t>
      </w:r>
      <w:r w:rsidRPr="00515BD0">
        <w:rPr>
          <w:rFonts w:ascii="Times New Roman" w:eastAsia="Times New Roman" w:hAnsi="Times New Roman" w:cs="Times New Roman"/>
          <w:color w:val="000000"/>
          <w:sz w:val="24"/>
          <w:szCs w:val="24"/>
          <w:vertAlign w:val="superscript"/>
        </w:rPr>
        <w:t>th</w:t>
      </w:r>
      <w:r w:rsidRPr="00515BD0">
        <w:rPr>
          <w:rFonts w:ascii="Times New Roman" w:eastAsia="Times New Roman" w:hAnsi="Times New Roman" w:cs="Times New Roman"/>
          <w:color w:val="000000"/>
          <w:sz w:val="24"/>
          <w:szCs w:val="24"/>
        </w:rPr>
        <w:t xml:space="preserve"> attacks. As a result, Americans decided between the opposing sides of rejoicing in the news of his death and privately fearing the government’s actions.  With Osama bin Laden dead, there will not be any more acts of terrorism on this sweet land of liberty, right?</w:t>
      </w:r>
    </w:p>
    <w:p w:rsidR="00006532" w:rsidRPr="00515BD0" w:rsidRDefault="00006532" w:rsidP="00006532">
      <w:pPr>
        <w:spacing w:line="480" w:lineRule="auto"/>
        <w:ind w:firstLine="720"/>
        <w:rPr>
          <w:rFonts w:ascii="Times New Roman" w:eastAsia="Times New Roman" w:hAnsi="Times New Roman" w:cs="Times New Roman"/>
          <w:color w:val="000000"/>
          <w:sz w:val="24"/>
          <w:szCs w:val="24"/>
        </w:rPr>
      </w:pPr>
      <w:r w:rsidRPr="00515BD0">
        <w:rPr>
          <w:rFonts w:ascii="Times New Roman" w:eastAsia="Times New Roman" w:hAnsi="Times New Roman" w:cs="Times New Roman"/>
          <w:color w:val="000000"/>
          <w:sz w:val="24"/>
          <w:szCs w:val="24"/>
        </w:rPr>
        <w:t xml:space="preserve">On the contrary, not all aspects of “The Crucible” are destined to repeat themselves. However, the old saying that history repeats itself has proven to be true; that is not always the case. Arthur Miller states, “What terrifies one generation is likely to bring only a puzzled smile to the next” (Miller). This is true; are there still Americans that are fearful of witches? America has grown into a developed, first–world nation since the Salem Witchcraft Trials in 1692. Today, in comparison to the McCarthyism of the 1950s, there is no more “paralysis that had set in among liberals who, despite their discomfort with the inquisitors’ violations of civil rights, were fearful, and with good reason, of being identified as covert Communists if they should protest too strongly” (Miller). Currently, there are hardly any traces of the strict morals of the 1950s. In fact, it seems as if outright exercising freedom of speech constitutes as the morale of today. With these new advances, historical events are bound to be part of a textbook and less likely part of American life.  </w:t>
      </w:r>
    </w:p>
    <w:p w:rsidR="00006532" w:rsidRPr="00515BD0" w:rsidRDefault="00006532" w:rsidP="00006532">
      <w:pPr>
        <w:spacing w:line="480" w:lineRule="auto"/>
        <w:ind w:firstLine="720"/>
        <w:rPr>
          <w:rFonts w:ascii="Times New Roman" w:eastAsia="Times New Roman" w:hAnsi="Times New Roman" w:cs="Times New Roman"/>
          <w:color w:val="000000"/>
          <w:sz w:val="24"/>
          <w:szCs w:val="24"/>
        </w:rPr>
      </w:pPr>
      <w:r w:rsidRPr="00515BD0">
        <w:rPr>
          <w:rFonts w:ascii="Times New Roman" w:eastAsia="Times New Roman" w:hAnsi="Times New Roman" w:cs="Times New Roman"/>
          <w:color w:val="000000"/>
          <w:sz w:val="24"/>
          <w:szCs w:val="24"/>
        </w:rPr>
        <w:t>It comes at no surprise that society plagues itself with rules of conformity such as social norms, which are extremely evident in the Puritan town of Salem. Abigail’s personality attributes to her “… need to find an alternative to the strict and, it seems, loveless Puritanism of her uncle, which attracts her to precisely the things—black magic, physical expression, and sexual conjuring— which the religion of her community forbids” (Woolway). Due to her rebellious nature, a trait to which adolescents can relate, Abigail’s environment affects who she becomes, the tyrannical leader of Salem’s Witchcraft Trials. Abigail becomes hungry for power, sex, and authority, which can only be satisfied through her accusations in the trials. Abigail states, “I have a sense for heat, John, and yours has drawn me to my window, and I have seen you looking up, burning in your loneliness. Do you tell me you’ve never looked up at my window?”(Miller 21). Clearly, Abigail will do whatever it takes to get what she wants. Today, adolescents do the same in order to obtain the music players, laptops, cell phones, and any other technological gadget that their little hearts desire. In addition, it is safe to say that children learn these behaviors from their elders. Perhaps Abigail learned her evil ways from her Uncle Parris; after all, a reverend is always right for the devil cannot touch him.</w:t>
      </w:r>
    </w:p>
    <w:p w:rsidR="00006532" w:rsidRPr="00293A71" w:rsidRDefault="00006532" w:rsidP="00006532">
      <w:pPr>
        <w:spacing w:line="480" w:lineRule="auto"/>
        <w:ind w:firstLine="720"/>
        <w:rPr>
          <w:rFonts w:ascii="Times New Roman" w:eastAsia="Times New Roman" w:hAnsi="Times New Roman" w:cs="Times New Roman"/>
          <w:color w:val="000000"/>
          <w:sz w:val="24"/>
          <w:szCs w:val="24"/>
        </w:rPr>
      </w:pPr>
      <w:r w:rsidRPr="00515BD0">
        <w:rPr>
          <w:rFonts w:ascii="Times New Roman" w:eastAsia="Times New Roman" w:hAnsi="Times New Roman" w:cs="Times New Roman"/>
          <w:color w:val="000000"/>
          <w:sz w:val="24"/>
          <w:szCs w:val="24"/>
        </w:rPr>
        <w:tab/>
        <w:t>Therefore, “The Crucible” has proven not only to stand the test of time; it is meaningful even in today’s society. Through Miller’s embodiment of the political problems of the Salem Witchcraft Trials with the McCarthyism of his era, the plot still has significance for the readers of today. Miller makes the point that history does and has continued to repeat itself since the publication of “The Crucible” in 1953. Thus, Miller implies that in order to stop history from repeating itself, society has to change its destructive ways and look to the past to prevent it from reoccurring. Then, “The Crucible” will no longer have significance in society and truly be a part of the past.</w:t>
      </w:r>
    </w:p>
    <w:p w:rsidR="00293A71" w:rsidRPr="00293A71" w:rsidRDefault="00293A71" w:rsidP="00293A71">
      <w:pPr>
        <w:rPr>
          <w:rFonts w:ascii="Calibri" w:eastAsia="Times New Roman" w:hAnsi="Calibri" w:cs="Times New Roman"/>
          <w:color w:val="000000"/>
        </w:rPr>
      </w:pPr>
    </w:p>
    <w:p w:rsidR="00E001BD" w:rsidRDefault="00E001BD"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293A71" w:rsidRDefault="00293A71" w:rsidP="007531D8">
      <w:pPr>
        <w:spacing w:line="480" w:lineRule="auto"/>
        <w:contextualSpacing/>
        <w:rPr>
          <w:rFonts w:ascii="Times New Roman" w:hAnsi="Times New Roman" w:cs="Times New Roman"/>
          <w:sz w:val="24"/>
          <w:szCs w:val="24"/>
        </w:rPr>
      </w:pPr>
    </w:p>
    <w:p w:rsidR="00006532" w:rsidRDefault="00006532" w:rsidP="00006532">
      <w:pPr>
        <w:spacing w:line="480" w:lineRule="auto"/>
        <w:contextualSpacing/>
        <w:rPr>
          <w:rFonts w:ascii="Times New Roman" w:hAnsi="Times New Roman" w:cs="Times New Roman"/>
          <w:sz w:val="24"/>
          <w:szCs w:val="24"/>
        </w:rPr>
      </w:pPr>
    </w:p>
    <w:p w:rsidR="00E001BD" w:rsidRPr="001F5CB0" w:rsidRDefault="00E001BD" w:rsidP="001F5CB0">
      <w:pPr>
        <w:spacing w:line="480" w:lineRule="auto"/>
        <w:contextualSpacing/>
        <w:jc w:val="center"/>
        <w:rPr>
          <w:rFonts w:ascii="Times New Roman" w:hAnsi="Times New Roman" w:cs="Times New Roman"/>
          <w:sz w:val="24"/>
          <w:szCs w:val="24"/>
        </w:rPr>
      </w:pPr>
      <w:r w:rsidRPr="001F5CB0">
        <w:rPr>
          <w:rFonts w:ascii="Times New Roman" w:hAnsi="Times New Roman" w:cs="Times New Roman"/>
          <w:sz w:val="24"/>
          <w:szCs w:val="24"/>
        </w:rPr>
        <w:t>Works Cited</w:t>
      </w:r>
    </w:p>
    <w:p w:rsidR="00291541" w:rsidRPr="001F5CB0" w:rsidRDefault="00291541" w:rsidP="001F5CB0">
      <w:pPr>
        <w:spacing w:line="480" w:lineRule="auto"/>
        <w:ind w:left="720" w:hanging="720"/>
        <w:contextualSpacing/>
        <w:rPr>
          <w:rFonts w:ascii="Times New Roman" w:hAnsi="Times New Roman" w:cs="Times New Roman"/>
          <w:sz w:val="24"/>
          <w:szCs w:val="24"/>
        </w:rPr>
      </w:pPr>
      <w:r w:rsidRPr="001F5CB0">
        <w:rPr>
          <w:rFonts w:ascii="Times New Roman" w:hAnsi="Times New Roman" w:cs="Times New Roman"/>
          <w:sz w:val="24"/>
          <w:szCs w:val="24"/>
        </w:rPr>
        <w:t>British Broadcasting Corporation. “P</w:t>
      </w:r>
      <w:r w:rsidRPr="001F5CB0">
        <w:rPr>
          <w:rFonts w:ascii="Times New Roman" w:hAnsi="Times New Roman" w:cs="Times New Roman"/>
          <w:bCs/>
          <w:sz w:val="24"/>
          <w:szCs w:val="24"/>
        </w:rPr>
        <w:t xml:space="preserve">laywright Miller hears Crucible echo.” </w:t>
      </w:r>
      <w:r w:rsidRPr="001F5CB0">
        <w:rPr>
          <w:rFonts w:ascii="Times New Roman" w:hAnsi="Times New Roman" w:cs="Times New Roman"/>
          <w:i/>
          <w:sz w:val="24"/>
          <w:szCs w:val="24"/>
        </w:rPr>
        <w:t>Bbc</w:t>
      </w:r>
      <w:r w:rsidRPr="001F5CB0">
        <w:rPr>
          <w:rFonts w:ascii="Times New Roman" w:hAnsi="Times New Roman" w:cs="Times New Roman"/>
          <w:sz w:val="24"/>
          <w:szCs w:val="24"/>
        </w:rPr>
        <w:t>. British Broadcasting Corporation, 26 Aug. 2003. Web. 8 Nov. 2012.</w:t>
      </w:r>
    </w:p>
    <w:p w:rsidR="00291541" w:rsidRPr="001F5CB0" w:rsidRDefault="00291541" w:rsidP="001F5CB0">
      <w:pPr>
        <w:spacing w:before="100" w:beforeAutospacing="1" w:after="100" w:afterAutospacing="1" w:line="480" w:lineRule="auto"/>
        <w:rPr>
          <w:rFonts w:ascii="Times New Roman" w:eastAsia="Times New Roman" w:hAnsi="Times New Roman" w:cs="Times New Roman"/>
          <w:sz w:val="24"/>
          <w:szCs w:val="24"/>
        </w:rPr>
      </w:pPr>
      <w:r w:rsidRPr="001F5CB0">
        <w:rPr>
          <w:rFonts w:ascii="Times New Roman" w:eastAsia="Times New Roman" w:hAnsi="Times New Roman" w:cs="Times New Roman"/>
          <w:sz w:val="24"/>
          <w:szCs w:val="24"/>
        </w:rPr>
        <w:t xml:space="preserve">Miller, Arthur. </w:t>
      </w:r>
      <w:r w:rsidRPr="001F5CB0">
        <w:rPr>
          <w:rFonts w:ascii="Times New Roman" w:eastAsia="Times New Roman" w:hAnsi="Times New Roman" w:cs="Times New Roman"/>
          <w:i/>
          <w:sz w:val="24"/>
          <w:szCs w:val="24"/>
        </w:rPr>
        <w:t>The Crucible.</w:t>
      </w:r>
      <w:r w:rsidRPr="001F5CB0">
        <w:rPr>
          <w:rFonts w:ascii="Times New Roman" w:eastAsia="Times New Roman" w:hAnsi="Times New Roman" w:cs="Times New Roman"/>
          <w:sz w:val="24"/>
          <w:szCs w:val="24"/>
        </w:rPr>
        <w:t xml:space="preserve"> London: Penguin Classics, 2003. Print.</w:t>
      </w:r>
    </w:p>
    <w:p w:rsidR="00291541" w:rsidRPr="001F5CB0" w:rsidRDefault="00291541" w:rsidP="001F5CB0">
      <w:pPr>
        <w:keepNext/>
        <w:keepLines/>
        <w:spacing w:before="200" w:after="0" w:line="480" w:lineRule="auto"/>
        <w:ind w:left="720" w:hanging="720"/>
        <w:outlineLvl w:val="2"/>
        <w:rPr>
          <w:rFonts w:ascii="Times New Roman" w:eastAsiaTheme="majorEastAsia" w:hAnsi="Times New Roman" w:cs="Times New Roman"/>
          <w:bCs/>
          <w:sz w:val="24"/>
          <w:szCs w:val="24"/>
        </w:rPr>
      </w:pPr>
      <w:r w:rsidRPr="001F5CB0">
        <w:rPr>
          <w:rFonts w:ascii="Times New Roman" w:eastAsia="Calibri" w:hAnsi="Times New Roman" w:cs="Times New Roman"/>
          <w:bCs/>
          <w:sz w:val="24"/>
          <w:szCs w:val="24"/>
        </w:rPr>
        <w:t>---. “</w:t>
      </w:r>
      <w:r w:rsidRPr="001F5CB0">
        <w:rPr>
          <w:rFonts w:ascii="Times New Roman" w:eastAsiaTheme="majorEastAsia" w:hAnsi="Times New Roman" w:cs="Times New Roman"/>
          <w:bCs/>
          <w:sz w:val="24"/>
          <w:szCs w:val="24"/>
        </w:rPr>
        <w:t xml:space="preserve">Why I Wrote The Crucible: An Artist's Answer to Politics.” </w:t>
      </w:r>
      <w:r w:rsidRPr="001F5CB0">
        <w:rPr>
          <w:rFonts w:ascii="Times New Roman" w:eastAsia="Calibri" w:hAnsi="Times New Roman" w:cs="Times New Roman"/>
          <w:bCs/>
          <w:i/>
          <w:sz w:val="24"/>
          <w:szCs w:val="24"/>
        </w:rPr>
        <w:t>Universityhonors</w:t>
      </w:r>
      <w:r w:rsidRPr="001F5CB0">
        <w:rPr>
          <w:rFonts w:ascii="Times New Roman" w:eastAsia="Calibri" w:hAnsi="Times New Roman" w:cs="Times New Roman"/>
          <w:bCs/>
          <w:sz w:val="24"/>
          <w:szCs w:val="24"/>
        </w:rPr>
        <w:t>. The New   Yorker, 21 Oct. 1996. Web. 8 Nov. 2012.</w:t>
      </w:r>
    </w:p>
    <w:p w:rsidR="00291541" w:rsidRPr="001F5CB0" w:rsidRDefault="00291541" w:rsidP="001F5CB0">
      <w:pPr>
        <w:spacing w:before="100" w:beforeAutospacing="1" w:after="100" w:afterAutospacing="1" w:line="480" w:lineRule="auto"/>
        <w:ind w:left="720" w:hanging="720"/>
        <w:outlineLvl w:val="0"/>
        <w:rPr>
          <w:rFonts w:ascii="Times New Roman" w:eastAsia="Times New Roman" w:hAnsi="Times New Roman" w:cs="Times New Roman"/>
          <w:bCs/>
          <w:kern w:val="36"/>
          <w:sz w:val="24"/>
          <w:szCs w:val="24"/>
        </w:rPr>
      </w:pPr>
      <w:r w:rsidRPr="001F5CB0">
        <w:rPr>
          <w:rFonts w:ascii="Times New Roman" w:eastAsia="Times New Roman" w:hAnsi="Times New Roman" w:cs="Times New Roman"/>
          <w:bCs/>
          <w:kern w:val="36"/>
          <w:sz w:val="24"/>
          <w:szCs w:val="24"/>
        </w:rPr>
        <w:t xml:space="preserve">Tarin, Haris. “Michele Bachmann and Muslim witch hunts.” </w:t>
      </w:r>
      <w:r w:rsidRPr="001F5CB0">
        <w:rPr>
          <w:rFonts w:ascii="Times New Roman" w:eastAsia="Times New Roman" w:hAnsi="Times New Roman" w:cs="Times New Roman"/>
          <w:bCs/>
          <w:i/>
          <w:kern w:val="36"/>
          <w:sz w:val="24"/>
          <w:szCs w:val="24"/>
        </w:rPr>
        <w:t>Cnn.</w:t>
      </w:r>
      <w:r w:rsidRPr="001F5CB0">
        <w:rPr>
          <w:rFonts w:ascii="Times New Roman" w:eastAsia="Times New Roman" w:hAnsi="Times New Roman" w:cs="Times New Roman"/>
          <w:bCs/>
          <w:kern w:val="36"/>
          <w:sz w:val="24"/>
          <w:szCs w:val="24"/>
        </w:rPr>
        <w:t xml:space="preserve"> Cable News Network, 30 July 2012. Web.  8 Nov. 2012.</w:t>
      </w:r>
    </w:p>
    <w:p w:rsidR="00291541" w:rsidRPr="001F5CB0" w:rsidRDefault="00291541" w:rsidP="001F5CB0">
      <w:pPr>
        <w:spacing w:before="100" w:beforeAutospacing="1" w:after="100" w:afterAutospacing="1" w:line="480" w:lineRule="auto"/>
        <w:ind w:left="720" w:hanging="720"/>
        <w:outlineLvl w:val="0"/>
        <w:rPr>
          <w:rFonts w:ascii="Times New Roman" w:eastAsia="Times New Roman" w:hAnsi="Times New Roman" w:cs="Times New Roman"/>
          <w:bCs/>
          <w:kern w:val="36"/>
          <w:sz w:val="24"/>
          <w:szCs w:val="24"/>
        </w:rPr>
      </w:pPr>
      <w:r w:rsidRPr="001F5CB0">
        <w:rPr>
          <w:rFonts w:ascii="Times New Roman" w:eastAsia="Times New Roman" w:hAnsi="Times New Roman" w:cs="Times New Roman"/>
          <w:bCs/>
          <w:kern w:val="36"/>
          <w:sz w:val="24"/>
          <w:szCs w:val="24"/>
        </w:rPr>
        <w:t xml:space="preserve">Woolway, Joanne. “The Crucible's Relevance to Modern Society.” </w:t>
      </w:r>
      <w:r w:rsidRPr="001F5CB0">
        <w:rPr>
          <w:rFonts w:ascii="Times New Roman" w:eastAsia="Times New Roman" w:hAnsi="Times New Roman" w:cs="Times New Roman"/>
          <w:bCs/>
          <w:i/>
          <w:kern w:val="36"/>
          <w:sz w:val="24"/>
          <w:szCs w:val="24"/>
        </w:rPr>
        <w:t xml:space="preserve">Howlandpowpak. </w:t>
      </w:r>
      <w:r w:rsidRPr="001F5CB0">
        <w:rPr>
          <w:rFonts w:ascii="Times New Roman" w:eastAsia="Times New Roman" w:hAnsi="Times New Roman" w:cs="Times New Roman"/>
          <w:bCs/>
          <w:kern w:val="36"/>
          <w:sz w:val="24"/>
          <w:szCs w:val="24"/>
        </w:rPr>
        <w:t>Drama for Students, 1998. Web. 8 Nov. 2012.</w:t>
      </w:r>
    </w:p>
    <w:p w:rsidR="007531D8" w:rsidRPr="00991047" w:rsidRDefault="007531D8" w:rsidP="007531D8">
      <w:pPr>
        <w:pStyle w:val="NormalWeb"/>
        <w:spacing w:line="480" w:lineRule="auto"/>
      </w:pPr>
    </w:p>
    <w:p w:rsidR="00E001BD" w:rsidRPr="0068040E" w:rsidRDefault="00E001BD" w:rsidP="0068040E">
      <w:pPr>
        <w:spacing w:line="480" w:lineRule="auto"/>
        <w:contextualSpacing/>
        <w:rPr>
          <w:rFonts w:ascii="Times New Roman" w:hAnsi="Times New Roman" w:cs="Times New Roman"/>
          <w:sz w:val="24"/>
          <w:szCs w:val="24"/>
        </w:rPr>
      </w:pPr>
    </w:p>
    <w:p w:rsidR="0068040E" w:rsidRDefault="0068040E" w:rsidP="0068040E"/>
    <w:sectPr w:rsidR="0068040E" w:rsidSect="00A01176">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071D" w:rsidRDefault="00E1071D" w:rsidP="0068040E">
      <w:pPr>
        <w:spacing w:after="0" w:line="240" w:lineRule="auto"/>
      </w:pPr>
      <w:r>
        <w:separator/>
      </w:r>
    </w:p>
  </w:endnote>
  <w:endnote w:type="continuationSeparator" w:id="0">
    <w:p w:rsidR="00E1071D" w:rsidRDefault="00E1071D" w:rsidP="006804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071D" w:rsidRDefault="00E1071D" w:rsidP="0068040E">
      <w:pPr>
        <w:spacing w:after="0" w:line="240" w:lineRule="auto"/>
      </w:pPr>
      <w:r>
        <w:separator/>
      </w:r>
    </w:p>
  </w:footnote>
  <w:footnote w:type="continuationSeparator" w:id="0">
    <w:p w:rsidR="00E1071D" w:rsidRDefault="00E1071D" w:rsidP="0068040E">
      <w:pPr>
        <w:spacing w:after="0" w:line="240" w:lineRule="auto"/>
      </w:pPr>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781F09"/>
    <w:multiLevelType w:val="multilevel"/>
    <w:tmpl w:val="0409001D"/>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D1B688D"/>
    <w:multiLevelType w:val="multilevel"/>
    <w:tmpl w:val="0409001D"/>
    <w:styleLink w:val="ApLang"/>
    <w:lvl w:ilvl="0">
      <w:start w:val="1"/>
      <w:numFmt w:val="upperRoman"/>
      <w:lvlText w:val="%1)"/>
      <w:lvlJc w:val="left"/>
      <w:pPr>
        <w:ind w:left="360" w:hanging="360"/>
      </w:pPr>
    </w:lvl>
    <w:lvl w:ilvl="1">
      <w:start w:val="1"/>
      <w:numFmt w:val="upperLetter"/>
      <w:lvlText w:val="%2)"/>
      <w:lvlJc w:val="left"/>
      <w:pPr>
        <w:ind w:left="720" w:hanging="360"/>
      </w:pPr>
    </w:lvl>
    <w:lvl w:ilvl="2">
      <w:start w:val="1"/>
      <w:numFmt w:val="decimal"/>
      <w:lvlText w:val="%3)"/>
      <w:lvlJc w:val="left"/>
      <w:pPr>
        <w:ind w:left="1080" w:hanging="360"/>
      </w:pPr>
    </w:lvl>
    <w:lvl w:ilvl="3">
      <w:start w:val="1"/>
      <w:numFmt w:val="lowerLetter"/>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rsids>
    <w:rsidRoot w:val="0068040E"/>
    <w:rsid w:val="00006532"/>
    <w:rsid w:val="00042219"/>
    <w:rsid w:val="00061EFB"/>
    <w:rsid w:val="000953FC"/>
    <w:rsid w:val="000A71EF"/>
    <w:rsid w:val="000B037C"/>
    <w:rsid w:val="00160234"/>
    <w:rsid w:val="00165484"/>
    <w:rsid w:val="0016549B"/>
    <w:rsid w:val="001B1D9F"/>
    <w:rsid w:val="001B55A6"/>
    <w:rsid w:val="001F5CB0"/>
    <w:rsid w:val="00225CB5"/>
    <w:rsid w:val="00291541"/>
    <w:rsid w:val="00293A71"/>
    <w:rsid w:val="003663E4"/>
    <w:rsid w:val="003873C9"/>
    <w:rsid w:val="00430B44"/>
    <w:rsid w:val="00444B06"/>
    <w:rsid w:val="004A57DF"/>
    <w:rsid w:val="004C11E7"/>
    <w:rsid w:val="00577ED0"/>
    <w:rsid w:val="00594443"/>
    <w:rsid w:val="00594846"/>
    <w:rsid w:val="005A7655"/>
    <w:rsid w:val="005C6461"/>
    <w:rsid w:val="005F200C"/>
    <w:rsid w:val="00607A5A"/>
    <w:rsid w:val="0068040E"/>
    <w:rsid w:val="00686D7C"/>
    <w:rsid w:val="006C0B14"/>
    <w:rsid w:val="007531D8"/>
    <w:rsid w:val="00812CB9"/>
    <w:rsid w:val="00940302"/>
    <w:rsid w:val="00A01176"/>
    <w:rsid w:val="00A45207"/>
    <w:rsid w:val="00A47B45"/>
    <w:rsid w:val="00B074A9"/>
    <w:rsid w:val="00B67D38"/>
    <w:rsid w:val="00BB1186"/>
    <w:rsid w:val="00BB143E"/>
    <w:rsid w:val="00C2287E"/>
    <w:rsid w:val="00C503E4"/>
    <w:rsid w:val="00C93189"/>
    <w:rsid w:val="00D923A6"/>
    <w:rsid w:val="00E001BD"/>
    <w:rsid w:val="00E1071D"/>
    <w:rsid w:val="00E121B4"/>
    <w:rsid w:val="00E2654F"/>
    <w:rsid w:val="00EA4F88"/>
    <w:rsid w:val="00FB79EC"/>
    <w:rsid w:val="00FC35AB"/>
  </w:rsids>
  <m:mathPr>
    <m:mathFont m:val="Abadi MT Condensed Light"/>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17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numbering" w:customStyle="1" w:styleId="ApLang">
    <w:name w:val="Ap Lang"/>
    <w:uiPriority w:val="99"/>
    <w:rsid w:val="006C0B14"/>
    <w:pPr>
      <w:numPr>
        <w:numId w:val="1"/>
      </w:numPr>
    </w:pPr>
  </w:style>
  <w:style w:type="paragraph" w:styleId="Header">
    <w:name w:val="header"/>
    <w:basedOn w:val="Normal"/>
    <w:link w:val="HeaderChar"/>
    <w:uiPriority w:val="99"/>
    <w:unhideWhenUsed/>
    <w:rsid w:val="006804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040E"/>
  </w:style>
  <w:style w:type="paragraph" w:styleId="Footer">
    <w:name w:val="footer"/>
    <w:basedOn w:val="Normal"/>
    <w:link w:val="FooterChar"/>
    <w:uiPriority w:val="99"/>
    <w:semiHidden/>
    <w:unhideWhenUsed/>
    <w:rsid w:val="0068040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8040E"/>
  </w:style>
  <w:style w:type="numbering" w:customStyle="1" w:styleId="ApLang1">
    <w:name w:val="Ap Lang1"/>
    <w:uiPriority w:val="99"/>
    <w:rsid w:val="0068040E"/>
  </w:style>
  <w:style w:type="paragraph" w:styleId="NormalWeb">
    <w:name w:val="Normal (Web)"/>
    <w:basedOn w:val="Normal"/>
    <w:uiPriority w:val="99"/>
    <w:semiHidden/>
    <w:unhideWhenUsed/>
    <w:rsid w:val="00E001B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001BD"/>
    <w:pPr>
      <w:ind w:left="720"/>
      <w:contextualSpacing/>
    </w:pPr>
  </w:style>
  <w:style w:type="numbering" w:customStyle="1" w:styleId="ApLang2">
    <w:name w:val="Ap Lang2"/>
    <w:uiPriority w:val="99"/>
    <w:rsid w:val="00430B44"/>
  </w:style>
  <w:style w:type="numbering" w:customStyle="1" w:styleId="ApLang3">
    <w:name w:val="Ap Lang3"/>
    <w:uiPriority w:val="99"/>
    <w:rsid w:val="005C6461"/>
  </w:style>
  <w:style w:type="numbering" w:customStyle="1" w:styleId="ApLang4">
    <w:name w:val="Ap Lang4"/>
    <w:uiPriority w:val="99"/>
    <w:rsid w:val="005F200C"/>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9D4A0B-2AD3-894E-AA4B-A140ABE01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1027</Words>
  <Characters>5858</Characters>
  <Application>Microsoft Macintosh Word</Application>
  <DocSecurity>0</DocSecurity>
  <Lines>48</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Teresa Collier</cp:lastModifiedBy>
  <cp:revision>2</cp:revision>
  <dcterms:created xsi:type="dcterms:W3CDTF">2012-12-16T20:28:00Z</dcterms:created>
  <dcterms:modified xsi:type="dcterms:W3CDTF">2012-12-16T20:28:00Z</dcterms:modified>
</cp:coreProperties>
</file>