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B2" w:rsidRDefault="00FF4BD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President Wilson’s New Freedom</w:t>
      </w:r>
    </w:p>
    <w:p w:rsidR="00FF4BD7" w:rsidRDefault="00FF4BD7">
      <w:pPr>
        <w:rPr>
          <w:sz w:val="24"/>
          <w:szCs w:val="24"/>
        </w:rPr>
      </w:pPr>
      <w:r>
        <w:rPr>
          <w:sz w:val="24"/>
          <w:szCs w:val="24"/>
        </w:rPr>
        <w:t>Use p. 332-337 to complete the reading notes</w:t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2160"/>
        <w:gridCol w:w="8010"/>
      </w:tblGrid>
      <w:tr w:rsidR="00FF4BD7" w:rsidTr="00FF4BD7">
        <w:tc>
          <w:tcPr>
            <w:tcW w:w="2160" w:type="dxa"/>
          </w:tcPr>
          <w:p w:rsidR="00FF4BD7" w:rsidRDefault="00FF4BD7" w:rsidP="00FF4BD7">
            <w:pPr>
              <w:tabs>
                <w:tab w:val="left" w:pos="-450"/>
              </w:tabs>
              <w:ind w:left="-450" w:firstLine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Wilson’s Background</w:t>
            </w:r>
            <w:bookmarkStart w:id="0" w:name="_GoBack"/>
            <w:bookmarkEnd w:id="0"/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  <w:tr w:rsidR="00FF4BD7" w:rsidTr="00FF4BD7">
        <w:tc>
          <w:tcPr>
            <w:tcW w:w="2160" w:type="dxa"/>
          </w:tcPr>
          <w:p w:rsidR="00FF4BD7" w:rsidRDefault="00FF4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Clayton Antitrust Act of 1914</w:t>
            </w:r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  <w:tr w:rsidR="00FF4BD7" w:rsidTr="00FF4BD7">
        <w:tc>
          <w:tcPr>
            <w:tcW w:w="2160" w:type="dxa"/>
          </w:tcPr>
          <w:p w:rsidR="00FF4BD7" w:rsidRDefault="00FF4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Federal Trade Commission (FTC)</w:t>
            </w:r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  <w:tr w:rsidR="00FF4BD7" w:rsidTr="00FF4BD7">
        <w:tc>
          <w:tcPr>
            <w:tcW w:w="2160" w:type="dxa"/>
          </w:tcPr>
          <w:p w:rsidR="00FF4BD7" w:rsidRDefault="00FF4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Deregulation</w:t>
            </w:r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  <w:tr w:rsidR="00FF4BD7" w:rsidTr="00FF4BD7">
        <w:tc>
          <w:tcPr>
            <w:tcW w:w="2160" w:type="dxa"/>
          </w:tcPr>
          <w:p w:rsidR="00FF4BD7" w:rsidRDefault="00FF4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Federal Income Tax</w:t>
            </w:r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  <w:tr w:rsidR="00FF4BD7" w:rsidTr="00FF4BD7">
        <w:tc>
          <w:tcPr>
            <w:tcW w:w="2160" w:type="dxa"/>
          </w:tcPr>
          <w:p w:rsidR="00FF4BD7" w:rsidRDefault="00FF4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Federal Reserve System</w:t>
            </w:r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  <w:tr w:rsidR="00FF4BD7" w:rsidTr="00FF4BD7">
        <w:trPr>
          <w:trHeight w:val="2123"/>
        </w:trPr>
        <w:tc>
          <w:tcPr>
            <w:tcW w:w="2160" w:type="dxa"/>
          </w:tcPr>
          <w:p w:rsidR="00FF4BD7" w:rsidRDefault="00FF4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Women Win Suffrage, Nineteenth Amendment</w:t>
            </w:r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  <w:tr w:rsidR="00FF4BD7" w:rsidTr="00FF4BD7">
        <w:tc>
          <w:tcPr>
            <w:tcW w:w="2160" w:type="dxa"/>
          </w:tcPr>
          <w:p w:rsidR="00FF4BD7" w:rsidRDefault="00FF4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Wilson and Civil Rights</w:t>
            </w:r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  <w:tr w:rsidR="00FF4BD7" w:rsidTr="00FF4BD7">
        <w:tc>
          <w:tcPr>
            <w:tcW w:w="2160" w:type="dxa"/>
          </w:tcPr>
          <w:p w:rsidR="00FF4BD7" w:rsidRDefault="00FF4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Twilight of Progressivism</w:t>
            </w:r>
          </w:p>
        </w:tc>
        <w:tc>
          <w:tcPr>
            <w:tcW w:w="8010" w:type="dxa"/>
          </w:tcPr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  <w:p w:rsidR="00FF4BD7" w:rsidRDefault="00FF4BD7">
            <w:pPr>
              <w:rPr>
                <w:sz w:val="24"/>
                <w:szCs w:val="24"/>
              </w:rPr>
            </w:pPr>
          </w:p>
        </w:tc>
      </w:tr>
    </w:tbl>
    <w:p w:rsidR="00FF4BD7" w:rsidRPr="00FF4BD7" w:rsidRDefault="00FF4BD7">
      <w:pPr>
        <w:rPr>
          <w:sz w:val="24"/>
          <w:szCs w:val="24"/>
        </w:rPr>
      </w:pPr>
    </w:p>
    <w:sectPr w:rsidR="00FF4BD7" w:rsidRPr="00FF4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D7"/>
    <w:rsid w:val="00B226B2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</Words>
  <Characters>334</Characters>
  <Application>Microsoft Office Word</Application>
  <DocSecurity>0</DocSecurity>
  <Lines>2</Lines>
  <Paragraphs>1</Paragraphs>
  <ScaleCrop>false</ScaleCrop>
  <Company>San Diego Unified School District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1</cp:revision>
  <dcterms:created xsi:type="dcterms:W3CDTF">2011-10-28T19:42:00Z</dcterms:created>
  <dcterms:modified xsi:type="dcterms:W3CDTF">2011-10-28T19:52:00Z</dcterms:modified>
</cp:coreProperties>
</file>