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74C" w:rsidRDefault="00613462">
      <w:proofErr w:type="spellStart"/>
      <w:r>
        <w:t>Assg</w:t>
      </w:r>
      <w:proofErr w:type="spellEnd"/>
      <w:r>
        <w:t>:  BIO &amp; HON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13462" w:rsidRPr="00613462" w:rsidRDefault="00613462">
      <w:pPr>
        <w:rPr>
          <w:u w:val="single"/>
        </w:rPr>
      </w:pPr>
      <w:r>
        <w:t>BIO Essentials Transport Across a Cell Membranes</w:t>
      </w:r>
      <w:r>
        <w:tab/>
      </w:r>
      <w:r>
        <w:tab/>
      </w:r>
      <w:r>
        <w:tab/>
        <w:t>Date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proofErr w:type="gramStart"/>
      <w:r>
        <w:rPr>
          <w:u w:val="single"/>
        </w:rPr>
        <w:t>pd</w:t>
      </w:r>
      <w:proofErr w:type="gramEnd"/>
      <w:r>
        <w:rPr>
          <w:u w:val="single"/>
        </w:rPr>
        <w:t>.</w:t>
      </w:r>
      <w:r>
        <w:rPr>
          <w:u w:val="single"/>
        </w:rPr>
        <w:tab/>
      </w:r>
    </w:p>
    <w:tbl>
      <w:tblPr>
        <w:tblStyle w:val="TableGrid"/>
        <w:tblW w:w="0" w:type="auto"/>
        <w:tblLayout w:type="fixed"/>
        <w:tblLook w:val="04A0"/>
      </w:tblPr>
      <w:tblGrid>
        <w:gridCol w:w="5328"/>
        <w:gridCol w:w="5688"/>
      </w:tblGrid>
      <w:tr w:rsidR="005B5787" w:rsidTr="00576EC9">
        <w:tc>
          <w:tcPr>
            <w:tcW w:w="5328" w:type="dxa"/>
          </w:tcPr>
          <w:p w:rsidR="005B5787" w:rsidRDefault="00576EC9">
            <w:r>
              <w:object w:dxaOrig="6840" w:dyaOrig="31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5pt;height:116pt" o:ole="">
                  <v:imagedata r:id="rId4" o:title=""/>
                </v:shape>
                <o:OLEObject Type="Embed" ProgID="PBrush" ShapeID="_x0000_i1025" DrawAspect="Content" ObjectID="_1381764637" r:id="rId5"/>
              </w:object>
            </w:r>
          </w:p>
        </w:tc>
        <w:tc>
          <w:tcPr>
            <w:tcW w:w="5688" w:type="dxa"/>
            <w:tcBorders>
              <w:bottom w:val="single" w:sz="4" w:space="0" w:color="000000" w:themeColor="text1"/>
            </w:tcBorders>
          </w:tcPr>
          <w:p w:rsidR="005B5787" w:rsidRDefault="005B5787" w:rsidP="005B5787">
            <w:r>
              <w:t>Mr. Anderson’s first example of diffusion is a certain type of gas in a container.  Explain how diffusion occurred when the container is opened</w:t>
            </w:r>
          </w:p>
        </w:tc>
      </w:tr>
      <w:tr w:rsidR="005B5787" w:rsidTr="00576EC9">
        <w:tc>
          <w:tcPr>
            <w:tcW w:w="5328" w:type="dxa"/>
            <w:tcBorders>
              <w:right w:val="nil"/>
            </w:tcBorders>
          </w:tcPr>
          <w:p w:rsidR="005B5787" w:rsidRDefault="005B5787">
            <w:r>
              <w:object w:dxaOrig="5700" w:dyaOrig="1170">
                <v:shape id="_x0000_i1035" type="#_x0000_t75" style="width:245pt;height:49.5pt" o:ole="">
                  <v:imagedata r:id="rId6" o:title=""/>
                </v:shape>
                <o:OLEObject Type="Embed" ProgID="PBrush" ShapeID="_x0000_i1035" DrawAspect="Content" ObjectID="_1381764638" r:id="rId7"/>
              </w:object>
            </w:r>
          </w:p>
        </w:tc>
        <w:tc>
          <w:tcPr>
            <w:tcW w:w="5688" w:type="dxa"/>
            <w:tcBorders>
              <w:left w:val="nil"/>
            </w:tcBorders>
          </w:tcPr>
          <w:p w:rsidR="005B5787" w:rsidRDefault="005B5787" w:rsidP="005B5787">
            <w:r>
              <w:t xml:space="preserve">What does he mean when he talks about the movement of molecules NOT being </w:t>
            </w:r>
            <w:proofErr w:type="gramStart"/>
            <w:r>
              <w:t>linear.</w:t>
            </w:r>
            <w:proofErr w:type="gramEnd"/>
            <w:r>
              <w:t xml:space="preserve"> Refer to the diagram on the left if you need to.</w:t>
            </w:r>
          </w:p>
          <w:p w:rsidR="00576EC9" w:rsidRDefault="00576EC9" w:rsidP="005B5787"/>
          <w:p w:rsidR="00576EC9" w:rsidRDefault="00576EC9" w:rsidP="005B5787"/>
          <w:p w:rsidR="00576EC9" w:rsidRDefault="00576EC9" w:rsidP="005B5787"/>
        </w:tc>
      </w:tr>
      <w:tr w:rsidR="005B5787" w:rsidTr="00576EC9">
        <w:tc>
          <w:tcPr>
            <w:tcW w:w="5328" w:type="dxa"/>
          </w:tcPr>
          <w:p w:rsidR="005B5787" w:rsidRDefault="00576EC9">
            <w:r>
              <w:object w:dxaOrig="6165" w:dyaOrig="4680">
                <v:shape id="_x0000_i1026" type="#_x0000_t75" style="width:148pt;height:112pt" o:ole="">
                  <v:imagedata r:id="rId8" o:title=""/>
                </v:shape>
                <o:OLEObject Type="Embed" ProgID="PBrush" ShapeID="_x0000_i1026" DrawAspect="Content" ObjectID="_1381764639" r:id="rId9"/>
              </w:object>
            </w:r>
          </w:p>
        </w:tc>
        <w:tc>
          <w:tcPr>
            <w:tcW w:w="5688" w:type="dxa"/>
          </w:tcPr>
          <w:p w:rsidR="005B5787" w:rsidRDefault="005B5787" w:rsidP="005B5787">
            <w:r>
              <w:t>How does the process of diffusion work in our bodies</w:t>
            </w:r>
            <w:r w:rsidR="00354BCF">
              <w:t xml:space="preserve"> regarding breathing?</w:t>
            </w:r>
          </w:p>
        </w:tc>
      </w:tr>
      <w:tr w:rsidR="00354BCF" w:rsidTr="00576EC9">
        <w:tc>
          <w:tcPr>
            <w:tcW w:w="5328" w:type="dxa"/>
          </w:tcPr>
          <w:p w:rsidR="00354BCF" w:rsidRDefault="00576EC9">
            <w:r>
              <w:object w:dxaOrig="6540" w:dyaOrig="4080">
                <v:shape id="_x0000_i1027" type="#_x0000_t75" style="width:180.5pt;height:113pt" o:ole="">
                  <v:imagedata r:id="rId10" o:title=""/>
                </v:shape>
                <o:OLEObject Type="Embed" ProgID="PBrush" ShapeID="_x0000_i1027" DrawAspect="Content" ObjectID="_1381764640" r:id="rId11"/>
              </w:object>
            </w:r>
          </w:p>
        </w:tc>
        <w:tc>
          <w:tcPr>
            <w:tcW w:w="5688" w:type="dxa"/>
          </w:tcPr>
          <w:p w:rsidR="00354BCF" w:rsidRDefault="00354BCF" w:rsidP="005B5787">
            <w:r>
              <w:t>In the “U” tube experiment you can see over time the water level on the left rises.  Explain how this occurred.</w:t>
            </w:r>
          </w:p>
        </w:tc>
      </w:tr>
      <w:tr w:rsidR="00981FAE" w:rsidTr="00576EC9">
        <w:tc>
          <w:tcPr>
            <w:tcW w:w="5328" w:type="dxa"/>
          </w:tcPr>
          <w:p w:rsidR="00981FAE" w:rsidRDefault="00981FAE">
            <w:r>
              <w:object w:dxaOrig="4215" w:dyaOrig="3060">
                <v:shape id="_x0000_i1028" type="#_x0000_t75" style="width:132pt;height:95.5pt" o:ole="">
                  <v:imagedata r:id="rId12" o:title=""/>
                </v:shape>
                <o:OLEObject Type="Embed" ProgID="PBrush" ShapeID="_x0000_i1028" DrawAspect="Content" ObjectID="_1381764641" r:id="rId13"/>
              </w:object>
            </w:r>
          </w:p>
        </w:tc>
        <w:tc>
          <w:tcPr>
            <w:tcW w:w="5688" w:type="dxa"/>
          </w:tcPr>
          <w:p w:rsidR="00981FAE" w:rsidRDefault="00981FAE" w:rsidP="005B5787">
            <w:r>
              <w:t>Explain why a snail shrivels when salt is placed onto it?</w:t>
            </w:r>
          </w:p>
        </w:tc>
      </w:tr>
      <w:tr w:rsidR="00981FAE" w:rsidTr="00576EC9">
        <w:tc>
          <w:tcPr>
            <w:tcW w:w="5328" w:type="dxa"/>
          </w:tcPr>
          <w:p w:rsidR="00981FAE" w:rsidRDefault="00C318FF">
            <w:r>
              <w:object w:dxaOrig="7050" w:dyaOrig="2700">
                <v:shape id="_x0000_i1029" type="#_x0000_t75" style="width:229.5pt;height:88pt" o:ole="">
                  <v:imagedata r:id="rId14" o:title=""/>
                </v:shape>
                <o:OLEObject Type="Embed" ProgID="PBrush" ShapeID="_x0000_i1029" DrawAspect="Content" ObjectID="_1381764642" r:id="rId15"/>
              </w:object>
            </w:r>
          </w:p>
        </w:tc>
        <w:tc>
          <w:tcPr>
            <w:tcW w:w="5688" w:type="dxa"/>
          </w:tcPr>
          <w:p w:rsidR="00981FAE" w:rsidRDefault="00C318FF" w:rsidP="005B5787">
            <w:r>
              <w:t>Our red blood cells are currently in what type of environment?  ___________________ What happens to our cells if distilled water was injected into our blood stream?</w:t>
            </w:r>
          </w:p>
          <w:p w:rsidR="00576EC9" w:rsidRDefault="00576EC9" w:rsidP="005B5787"/>
          <w:p w:rsidR="00576EC9" w:rsidRDefault="00576EC9" w:rsidP="005B5787"/>
          <w:p w:rsidR="00576EC9" w:rsidRDefault="00576EC9" w:rsidP="005B5787"/>
          <w:p w:rsidR="00576EC9" w:rsidRDefault="00576EC9" w:rsidP="005B5787"/>
          <w:p w:rsidR="00576EC9" w:rsidRDefault="00576EC9" w:rsidP="005B5787"/>
        </w:tc>
      </w:tr>
      <w:tr w:rsidR="00C318FF" w:rsidTr="00576EC9">
        <w:tc>
          <w:tcPr>
            <w:tcW w:w="5328" w:type="dxa"/>
          </w:tcPr>
          <w:p w:rsidR="00C318FF" w:rsidRDefault="00576EC9">
            <w:r>
              <w:object w:dxaOrig="8370" w:dyaOrig="4080">
                <v:shape id="_x0000_i1030" type="#_x0000_t75" style="width:228.5pt;height:111.5pt" o:ole="">
                  <v:imagedata r:id="rId16" o:title=""/>
                </v:shape>
                <o:OLEObject Type="Embed" ProgID="PBrush" ShapeID="_x0000_i1030" DrawAspect="Content" ObjectID="_1381764643" r:id="rId17"/>
              </w:object>
            </w:r>
          </w:p>
        </w:tc>
        <w:tc>
          <w:tcPr>
            <w:tcW w:w="5688" w:type="dxa"/>
          </w:tcPr>
          <w:p w:rsidR="00C318FF" w:rsidRDefault="00C318FF" w:rsidP="005B5787">
            <w:r>
              <w:t>Use the picture to explain why facilitated diffusion DOES NOT require energy.</w:t>
            </w:r>
            <w:r w:rsidR="00A94551">
              <w:t xml:space="preserve"> </w:t>
            </w:r>
          </w:p>
        </w:tc>
      </w:tr>
      <w:tr w:rsidR="00C318FF" w:rsidTr="00576EC9">
        <w:tc>
          <w:tcPr>
            <w:tcW w:w="5328" w:type="dxa"/>
          </w:tcPr>
          <w:p w:rsidR="00C318FF" w:rsidRDefault="00576EC9">
            <w:r>
              <w:object w:dxaOrig="7530" w:dyaOrig="3585">
                <v:shape id="_x0000_i1031" type="#_x0000_t75" style="width:228.5pt;height:109pt" o:ole="">
                  <v:imagedata r:id="rId18" o:title=""/>
                </v:shape>
                <o:OLEObject Type="Embed" ProgID="PBrush" ShapeID="_x0000_i1031" DrawAspect="Content" ObjectID="_1381764644" r:id="rId19"/>
              </w:object>
            </w:r>
          </w:p>
        </w:tc>
        <w:tc>
          <w:tcPr>
            <w:tcW w:w="5688" w:type="dxa"/>
          </w:tcPr>
          <w:p w:rsidR="00C318FF" w:rsidRDefault="00A94551" w:rsidP="00A94551">
            <w:r>
              <w:t>In the GLUT, why is facilitated diffusion used?</w:t>
            </w:r>
          </w:p>
          <w:p w:rsidR="00A94551" w:rsidRDefault="00A94551" w:rsidP="00A94551"/>
          <w:p w:rsidR="00A94551" w:rsidRDefault="00A94551" w:rsidP="00A94551"/>
          <w:p w:rsidR="00A94551" w:rsidRDefault="00A94551" w:rsidP="00A94551"/>
          <w:p w:rsidR="00A94551" w:rsidRDefault="00A94551" w:rsidP="00A94551"/>
          <w:p w:rsidR="00A94551" w:rsidRDefault="00A94551" w:rsidP="00A94551">
            <w:r>
              <w:t>How does the GLUT work?</w:t>
            </w:r>
          </w:p>
        </w:tc>
      </w:tr>
      <w:tr w:rsidR="00A94551" w:rsidTr="00576EC9">
        <w:tc>
          <w:tcPr>
            <w:tcW w:w="5328" w:type="dxa"/>
          </w:tcPr>
          <w:p w:rsidR="00A94551" w:rsidRDefault="00576EC9">
            <w:r>
              <w:object w:dxaOrig="6435" w:dyaOrig="3000">
                <v:shape id="_x0000_i1032" type="#_x0000_t75" style="width:228.5pt;height:107pt" o:ole="">
                  <v:imagedata r:id="rId20" o:title=""/>
                </v:shape>
                <o:OLEObject Type="Embed" ProgID="PBrush" ShapeID="_x0000_i1032" DrawAspect="Content" ObjectID="_1381764645" r:id="rId21"/>
              </w:object>
            </w:r>
          </w:p>
        </w:tc>
        <w:tc>
          <w:tcPr>
            <w:tcW w:w="5688" w:type="dxa"/>
          </w:tcPr>
          <w:p w:rsidR="00A94551" w:rsidRDefault="00A94551" w:rsidP="00A94551">
            <w:r>
              <w:t>Why is energy needed to run the sodium-potassium pump?</w:t>
            </w:r>
          </w:p>
        </w:tc>
      </w:tr>
      <w:tr w:rsidR="00A94551" w:rsidTr="00576EC9">
        <w:tc>
          <w:tcPr>
            <w:tcW w:w="5328" w:type="dxa"/>
          </w:tcPr>
          <w:p w:rsidR="00A94551" w:rsidRDefault="00576EC9">
            <w:r>
              <w:object w:dxaOrig="6225" w:dyaOrig="5040">
                <v:shape id="_x0000_i1033" type="#_x0000_t75" style="width:144.5pt;height:117pt" o:ole="">
                  <v:imagedata r:id="rId22" o:title=""/>
                </v:shape>
                <o:OLEObject Type="Embed" ProgID="PBrush" ShapeID="_x0000_i1033" DrawAspect="Content" ObjectID="_1381764646" r:id="rId23"/>
              </w:object>
            </w:r>
          </w:p>
        </w:tc>
        <w:tc>
          <w:tcPr>
            <w:tcW w:w="5688" w:type="dxa"/>
          </w:tcPr>
          <w:p w:rsidR="00A94551" w:rsidRDefault="00A94551" w:rsidP="00A94551">
            <w:r>
              <w:t>Explain how our bodies defend against bacteria invasions.</w:t>
            </w:r>
          </w:p>
        </w:tc>
      </w:tr>
      <w:tr w:rsidR="00576EC9" w:rsidTr="00576EC9">
        <w:tc>
          <w:tcPr>
            <w:tcW w:w="5328" w:type="dxa"/>
          </w:tcPr>
          <w:p w:rsidR="00576EC9" w:rsidRDefault="00576EC9">
            <w:r>
              <w:object w:dxaOrig="2715" w:dyaOrig="5205">
                <v:shape id="_x0000_i1034" type="#_x0000_t75" style="width:109.5pt;height:209.5pt" o:ole="">
                  <v:imagedata r:id="rId24" o:title=""/>
                </v:shape>
                <o:OLEObject Type="Embed" ProgID="PBrush" ShapeID="_x0000_i1034" DrawAspect="Content" ObjectID="_1381764647" r:id="rId25"/>
              </w:object>
            </w:r>
          </w:p>
        </w:tc>
        <w:tc>
          <w:tcPr>
            <w:tcW w:w="5688" w:type="dxa"/>
          </w:tcPr>
          <w:p w:rsidR="00576EC9" w:rsidRDefault="00576EC9" w:rsidP="00576EC9">
            <w:r>
              <w:t xml:space="preserve">What example does Mr. Anderson use to explain </w:t>
            </w:r>
            <w:proofErr w:type="spellStart"/>
            <w:r>
              <w:t>exocytosis</w:t>
            </w:r>
            <w:proofErr w:type="spellEnd"/>
            <w:r>
              <w:t xml:space="preserve">?  Why is this important to us?  Why is </w:t>
            </w:r>
            <w:proofErr w:type="gramStart"/>
            <w:r>
              <w:t>this an</w:t>
            </w:r>
            <w:proofErr w:type="gramEnd"/>
            <w:r>
              <w:t xml:space="preserve"> example of active transport?</w:t>
            </w:r>
          </w:p>
        </w:tc>
      </w:tr>
    </w:tbl>
    <w:p w:rsidR="00C274AF" w:rsidRDefault="00C274AF"/>
    <w:sectPr w:rsidR="00C274AF" w:rsidSect="005B57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B5787"/>
    <w:rsid w:val="00354BCF"/>
    <w:rsid w:val="003B074C"/>
    <w:rsid w:val="00576EC9"/>
    <w:rsid w:val="005B5787"/>
    <w:rsid w:val="005C3F3B"/>
    <w:rsid w:val="00613462"/>
    <w:rsid w:val="00981FAE"/>
    <w:rsid w:val="00A94551"/>
    <w:rsid w:val="00B724E7"/>
    <w:rsid w:val="00C274AF"/>
    <w:rsid w:val="00C31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4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57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image" Target="media/image11.pn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2</cp:revision>
  <dcterms:created xsi:type="dcterms:W3CDTF">2011-11-03T04:44:00Z</dcterms:created>
  <dcterms:modified xsi:type="dcterms:W3CDTF">2011-11-03T04:44:00Z</dcterms:modified>
</cp:coreProperties>
</file>