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1BFD" w:rsidRDefault="00391BFD" w:rsidP="00A3517A">
      <w:r w:rsidRPr="00391BFD">
        <w:rPr>
          <w:b/>
          <w:sz w:val="28"/>
          <w:szCs w:val="28"/>
        </w:rPr>
        <w:t>Option E1 Questions</w:t>
      </w:r>
      <w:r>
        <w:tab/>
      </w:r>
      <w:r>
        <w:tab/>
      </w:r>
      <w:r>
        <w:tab/>
      </w:r>
      <w:r>
        <w:tab/>
        <w:t>Name: _________________________________</w:t>
      </w:r>
    </w:p>
    <w:p w:rsidR="00391BFD" w:rsidRPr="00391BFD" w:rsidRDefault="00391BFD" w:rsidP="00A3517A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Date: _______________  Period: ____________</w:t>
      </w:r>
    </w:p>
    <w:p w:rsidR="00536AC6" w:rsidRPr="00B209C4" w:rsidRDefault="00A3517A" w:rsidP="00391BFD">
      <w:pPr>
        <w:pStyle w:val="ListParagraph"/>
        <w:numPr>
          <w:ilvl w:val="0"/>
          <w:numId w:val="11"/>
        </w:numPr>
      </w:pPr>
      <w:r w:rsidRPr="00391BFD">
        <w:t>Define</w:t>
      </w:r>
      <w:r w:rsidRPr="00B209C4">
        <w:t xml:space="preserve"> the following:</w:t>
      </w:r>
    </w:p>
    <w:tbl>
      <w:tblPr>
        <w:tblStyle w:val="TableGrid"/>
        <w:tblW w:w="0" w:type="auto"/>
        <w:tblInd w:w="108" w:type="dxa"/>
        <w:tblLook w:val="04A0"/>
      </w:tblPr>
      <w:tblGrid>
        <w:gridCol w:w="1170"/>
        <w:gridCol w:w="8298"/>
      </w:tblGrid>
      <w:tr w:rsidR="00A3517A" w:rsidRPr="00B209C4" w:rsidTr="0050544B">
        <w:trPr>
          <w:trHeight w:val="467"/>
        </w:trPr>
        <w:tc>
          <w:tcPr>
            <w:tcW w:w="1170" w:type="dxa"/>
          </w:tcPr>
          <w:p w:rsidR="00A3517A" w:rsidRPr="00B209C4" w:rsidRDefault="00B209C4" w:rsidP="00A3517A">
            <w:pPr>
              <w:pStyle w:val="ListParagraph"/>
              <w:ind w:left="0"/>
            </w:pPr>
            <w:r w:rsidRPr="00B209C4">
              <w:t xml:space="preserve">Stimulus </w:t>
            </w:r>
          </w:p>
        </w:tc>
        <w:tc>
          <w:tcPr>
            <w:tcW w:w="8298" w:type="dxa"/>
          </w:tcPr>
          <w:p w:rsidR="00A3517A" w:rsidRPr="00581AE9" w:rsidRDefault="00A3517A" w:rsidP="00A3517A">
            <w:pPr>
              <w:pStyle w:val="ListParagraph"/>
              <w:ind w:left="0"/>
              <w:rPr>
                <w:i/>
                <w:color w:val="FF0000"/>
              </w:rPr>
            </w:pPr>
          </w:p>
        </w:tc>
      </w:tr>
      <w:tr w:rsidR="00A3517A" w:rsidRPr="00B209C4" w:rsidTr="0050544B">
        <w:trPr>
          <w:trHeight w:val="440"/>
        </w:trPr>
        <w:tc>
          <w:tcPr>
            <w:tcW w:w="1170" w:type="dxa"/>
          </w:tcPr>
          <w:p w:rsidR="00A3517A" w:rsidRPr="00B209C4" w:rsidRDefault="00B209C4" w:rsidP="00A3517A">
            <w:pPr>
              <w:pStyle w:val="ListParagraph"/>
              <w:ind w:left="0"/>
            </w:pPr>
            <w:r w:rsidRPr="00B209C4">
              <w:t>Response</w:t>
            </w:r>
          </w:p>
        </w:tc>
        <w:tc>
          <w:tcPr>
            <w:tcW w:w="8298" w:type="dxa"/>
          </w:tcPr>
          <w:p w:rsidR="00A3517A" w:rsidRPr="00B209C4" w:rsidRDefault="00A3517A" w:rsidP="00A3517A">
            <w:pPr>
              <w:pStyle w:val="ListParagraph"/>
              <w:ind w:left="0"/>
            </w:pPr>
          </w:p>
        </w:tc>
      </w:tr>
      <w:tr w:rsidR="00B209C4" w:rsidRPr="00B209C4" w:rsidTr="0050544B">
        <w:trPr>
          <w:trHeight w:val="440"/>
        </w:trPr>
        <w:tc>
          <w:tcPr>
            <w:tcW w:w="1170" w:type="dxa"/>
          </w:tcPr>
          <w:p w:rsidR="00B209C4" w:rsidRPr="00B209C4" w:rsidRDefault="00B209C4" w:rsidP="00A3517A">
            <w:pPr>
              <w:pStyle w:val="ListParagraph"/>
              <w:ind w:left="0"/>
            </w:pPr>
            <w:r w:rsidRPr="00B209C4">
              <w:t>Reflex</w:t>
            </w:r>
          </w:p>
        </w:tc>
        <w:tc>
          <w:tcPr>
            <w:tcW w:w="8298" w:type="dxa"/>
          </w:tcPr>
          <w:p w:rsidR="00B209C4" w:rsidRPr="00B209C4" w:rsidRDefault="00B209C4" w:rsidP="00A3517A">
            <w:pPr>
              <w:pStyle w:val="ListParagraph"/>
              <w:ind w:left="0"/>
            </w:pPr>
          </w:p>
        </w:tc>
      </w:tr>
    </w:tbl>
    <w:p w:rsidR="00536AC6" w:rsidRPr="00B209C4" w:rsidRDefault="00536AC6" w:rsidP="00A3517A">
      <w:pPr>
        <w:rPr>
          <w:sz w:val="10"/>
        </w:rPr>
      </w:pPr>
    </w:p>
    <w:p w:rsidR="00A3517A" w:rsidRPr="005139E5" w:rsidRDefault="00B209C4" w:rsidP="00A3517A">
      <w:pPr>
        <w:pStyle w:val="ListParagraph"/>
        <w:numPr>
          <w:ilvl w:val="0"/>
          <w:numId w:val="11"/>
        </w:numPr>
        <w:rPr>
          <w:sz w:val="20"/>
        </w:rPr>
      </w:pPr>
      <w:r w:rsidRPr="00B209C4">
        <w:t>Label the structures of the spin</w:t>
      </w:r>
      <w:r w:rsidR="005139E5">
        <w:t xml:space="preserve">al vertebra shown in the image </w:t>
      </w:r>
      <w:r w:rsidR="005139E5" w:rsidRPr="005139E5">
        <w:rPr>
          <w:sz w:val="20"/>
        </w:rPr>
        <w:t>(including ventral and dorsal roots)</w:t>
      </w:r>
    </w:p>
    <w:p w:rsidR="00B209C4" w:rsidRPr="00B209C4" w:rsidRDefault="00B209C4" w:rsidP="005139E5">
      <w:pPr>
        <w:pStyle w:val="ListParagraph"/>
        <w:numPr>
          <w:ilvl w:val="0"/>
          <w:numId w:val="12"/>
        </w:numPr>
      </w:pPr>
      <w:r w:rsidRPr="00B209C4">
        <w:t xml:space="preserve">Draw the reflex arc </w:t>
      </w:r>
      <w:r w:rsidR="005139E5">
        <w:t xml:space="preserve">for pain withdrawal </w:t>
      </w:r>
      <w:r w:rsidRPr="00B209C4">
        <w:t xml:space="preserve">on top of the diagram. </w:t>
      </w:r>
      <w:r w:rsidRPr="005139E5">
        <w:rPr>
          <w:i/>
        </w:rPr>
        <w:t>Label white and grey matter, spinal cord, spinal nerves, receptor cell, sensory neuron, relay neuron, motor neuron.</w:t>
      </w:r>
      <w:r>
        <w:t xml:space="preserve"> </w:t>
      </w:r>
    </w:p>
    <w:p w:rsidR="00B209C4" w:rsidRPr="00B209C4" w:rsidRDefault="00B209C4" w:rsidP="00B209C4">
      <w:pPr>
        <w:pStyle w:val="ListParagraph"/>
        <w:ind w:left="1080"/>
        <w:jc w:val="right"/>
      </w:pPr>
      <w:r w:rsidRPr="00B209C4">
        <w:rPr>
          <w:noProof/>
          <w:lang w:eastAsia="zh-CN"/>
        </w:rPr>
        <w:drawing>
          <wp:inline distT="0" distB="0" distL="0" distR="0">
            <wp:extent cx="2619375" cy="1940278"/>
            <wp:effectExtent l="1905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20573" cy="1941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09C4" w:rsidRPr="00B209C4" w:rsidRDefault="00B209C4" w:rsidP="00B209C4">
      <w:pPr>
        <w:pStyle w:val="ListParagraph"/>
        <w:ind w:left="1080"/>
      </w:pPr>
    </w:p>
    <w:p w:rsidR="00B209C4" w:rsidRPr="00B209C4" w:rsidRDefault="00B209C4" w:rsidP="00B209C4">
      <w:pPr>
        <w:pStyle w:val="ListParagraph"/>
        <w:numPr>
          <w:ilvl w:val="0"/>
          <w:numId w:val="12"/>
        </w:numPr>
      </w:pPr>
      <w:r w:rsidRPr="00B209C4">
        <w:t>Explain the roles of the</w:t>
      </w:r>
      <w:r>
        <w:t xml:space="preserve"> following in the animal response to stimulus. </w:t>
      </w:r>
    </w:p>
    <w:tbl>
      <w:tblPr>
        <w:tblStyle w:val="TableGrid"/>
        <w:tblW w:w="9513" w:type="dxa"/>
        <w:tblInd w:w="108" w:type="dxa"/>
        <w:tblLook w:val="04A0"/>
      </w:tblPr>
      <w:tblGrid>
        <w:gridCol w:w="2080"/>
        <w:gridCol w:w="7433"/>
      </w:tblGrid>
      <w:tr w:rsidR="00B209C4" w:rsidTr="005139E5">
        <w:trPr>
          <w:trHeight w:val="633"/>
        </w:trPr>
        <w:tc>
          <w:tcPr>
            <w:tcW w:w="2080" w:type="dxa"/>
            <w:vAlign w:val="center"/>
          </w:tcPr>
          <w:p w:rsidR="00B209C4" w:rsidRDefault="00B209C4" w:rsidP="00B209C4">
            <w:pPr>
              <w:pStyle w:val="ListParagraph"/>
              <w:ind w:left="0"/>
            </w:pPr>
            <w:r>
              <w:t>Receptors</w:t>
            </w:r>
          </w:p>
        </w:tc>
        <w:tc>
          <w:tcPr>
            <w:tcW w:w="7433" w:type="dxa"/>
            <w:vAlign w:val="center"/>
          </w:tcPr>
          <w:p w:rsidR="00B209C4" w:rsidRDefault="00B209C4" w:rsidP="00B209C4">
            <w:pPr>
              <w:pStyle w:val="ListParagraph"/>
              <w:ind w:left="0"/>
            </w:pPr>
          </w:p>
        </w:tc>
      </w:tr>
      <w:tr w:rsidR="00B209C4" w:rsidTr="005139E5">
        <w:trPr>
          <w:trHeight w:val="670"/>
        </w:trPr>
        <w:tc>
          <w:tcPr>
            <w:tcW w:w="2080" w:type="dxa"/>
            <w:vAlign w:val="center"/>
          </w:tcPr>
          <w:p w:rsidR="00B209C4" w:rsidRDefault="00B209C4" w:rsidP="00B209C4">
            <w:pPr>
              <w:pStyle w:val="ListParagraph"/>
              <w:ind w:left="0"/>
            </w:pPr>
            <w:r>
              <w:t>Sensory Neurons</w:t>
            </w:r>
          </w:p>
        </w:tc>
        <w:tc>
          <w:tcPr>
            <w:tcW w:w="7433" w:type="dxa"/>
            <w:vAlign w:val="center"/>
          </w:tcPr>
          <w:p w:rsidR="00B209C4" w:rsidRDefault="00B209C4" w:rsidP="00B209C4">
            <w:pPr>
              <w:pStyle w:val="ListParagraph"/>
              <w:ind w:left="0"/>
            </w:pPr>
          </w:p>
        </w:tc>
      </w:tr>
      <w:tr w:rsidR="00B209C4" w:rsidTr="005139E5">
        <w:trPr>
          <w:trHeight w:val="670"/>
        </w:trPr>
        <w:tc>
          <w:tcPr>
            <w:tcW w:w="2080" w:type="dxa"/>
            <w:vAlign w:val="center"/>
          </w:tcPr>
          <w:p w:rsidR="00B209C4" w:rsidRDefault="00B209C4" w:rsidP="00B209C4">
            <w:pPr>
              <w:pStyle w:val="ListParagraph"/>
              <w:ind w:left="0"/>
            </w:pPr>
            <w:r>
              <w:t>Relay neurons</w:t>
            </w:r>
          </w:p>
        </w:tc>
        <w:tc>
          <w:tcPr>
            <w:tcW w:w="7433" w:type="dxa"/>
            <w:vAlign w:val="center"/>
          </w:tcPr>
          <w:p w:rsidR="00B209C4" w:rsidRDefault="00B209C4" w:rsidP="00B209C4">
            <w:pPr>
              <w:pStyle w:val="ListParagraph"/>
              <w:ind w:left="0"/>
            </w:pPr>
          </w:p>
        </w:tc>
      </w:tr>
      <w:tr w:rsidR="00B209C4" w:rsidTr="005139E5">
        <w:trPr>
          <w:trHeight w:val="633"/>
        </w:trPr>
        <w:tc>
          <w:tcPr>
            <w:tcW w:w="2080" w:type="dxa"/>
            <w:vAlign w:val="center"/>
          </w:tcPr>
          <w:p w:rsidR="00B209C4" w:rsidRDefault="00B209C4" w:rsidP="00B209C4">
            <w:pPr>
              <w:pStyle w:val="ListParagraph"/>
              <w:ind w:left="0"/>
            </w:pPr>
            <w:r>
              <w:t>Motor neurons</w:t>
            </w:r>
          </w:p>
        </w:tc>
        <w:tc>
          <w:tcPr>
            <w:tcW w:w="7433" w:type="dxa"/>
            <w:vAlign w:val="center"/>
          </w:tcPr>
          <w:p w:rsidR="00B209C4" w:rsidRDefault="00B209C4" w:rsidP="00B209C4">
            <w:pPr>
              <w:pStyle w:val="ListParagraph"/>
              <w:ind w:left="0"/>
            </w:pPr>
          </w:p>
        </w:tc>
      </w:tr>
      <w:tr w:rsidR="00B209C4" w:rsidTr="005139E5">
        <w:trPr>
          <w:trHeight w:val="670"/>
        </w:trPr>
        <w:tc>
          <w:tcPr>
            <w:tcW w:w="2080" w:type="dxa"/>
            <w:vAlign w:val="center"/>
          </w:tcPr>
          <w:p w:rsidR="00B209C4" w:rsidRDefault="00B209C4" w:rsidP="00B209C4">
            <w:pPr>
              <w:pStyle w:val="ListParagraph"/>
              <w:ind w:left="0"/>
            </w:pPr>
            <w:r>
              <w:t>Synapses</w:t>
            </w:r>
          </w:p>
        </w:tc>
        <w:tc>
          <w:tcPr>
            <w:tcW w:w="7433" w:type="dxa"/>
            <w:vAlign w:val="center"/>
          </w:tcPr>
          <w:p w:rsidR="00B209C4" w:rsidRDefault="00B209C4" w:rsidP="00B209C4">
            <w:pPr>
              <w:pStyle w:val="ListParagraph"/>
              <w:ind w:left="0"/>
            </w:pPr>
          </w:p>
        </w:tc>
      </w:tr>
      <w:tr w:rsidR="00B209C4" w:rsidTr="005139E5">
        <w:trPr>
          <w:trHeight w:val="670"/>
        </w:trPr>
        <w:tc>
          <w:tcPr>
            <w:tcW w:w="2080" w:type="dxa"/>
            <w:vAlign w:val="center"/>
          </w:tcPr>
          <w:p w:rsidR="00B209C4" w:rsidRDefault="00B209C4" w:rsidP="00B209C4">
            <w:pPr>
              <w:pStyle w:val="ListParagraph"/>
              <w:ind w:left="0"/>
            </w:pPr>
            <w:r>
              <w:t>Effectors</w:t>
            </w:r>
          </w:p>
        </w:tc>
        <w:tc>
          <w:tcPr>
            <w:tcW w:w="7433" w:type="dxa"/>
            <w:vAlign w:val="center"/>
          </w:tcPr>
          <w:p w:rsidR="00B209C4" w:rsidRDefault="00B209C4" w:rsidP="00B209C4">
            <w:pPr>
              <w:pStyle w:val="ListParagraph"/>
              <w:ind w:left="0"/>
            </w:pPr>
          </w:p>
        </w:tc>
      </w:tr>
    </w:tbl>
    <w:p w:rsidR="00B209C4" w:rsidRPr="00B209C4" w:rsidRDefault="00B209C4" w:rsidP="00B209C4">
      <w:pPr>
        <w:pStyle w:val="ListParagraph"/>
        <w:ind w:left="1080"/>
      </w:pPr>
    </w:p>
    <w:p w:rsidR="00B209C4" w:rsidRDefault="00B209C4" w:rsidP="00B209C4">
      <w:pPr>
        <w:pStyle w:val="ListParagraph"/>
        <w:numPr>
          <w:ilvl w:val="0"/>
          <w:numId w:val="12"/>
        </w:numPr>
      </w:pPr>
      <w:r>
        <w:t xml:space="preserve">Explain the advantages of the pain reflex being mediated by the spinal column rather than being a learned, brain-mediated response. </w:t>
      </w:r>
    </w:p>
    <w:p w:rsidR="00B209C4" w:rsidRDefault="00B209C4" w:rsidP="00B209C4">
      <w:pPr>
        <w:pStyle w:val="ListParagraph"/>
        <w:ind w:left="1080"/>
      </w:pPr>
      <w:r>
        <w:t>……………………………………………………………………………………………………………………………………………..</w:t>
      </w:r>
    </w:p>
    <w:p w:rsidR="00B209C4" w:rsidRDefault="00B209C4" w:rsidP="00B209C4">
      <w:pPr>
        <w:pStyle w:val="ListParagraph"/>
        <w:ind w:left="1080"/>
      </w:pPr>
      <w:r>
        <w:t>……………………………………………………………………………………………………………………………………………..</w:t>
      </w:r>
    </w:p>
    <w:p w:rsidR="00391BFD" w:rsidRDefault="00B209C4" w:rsidP="00B209C4">
      <w:pPr>
        <w:pStyle w:val="ListParagraph"/>
        <w:ind w:left="1080"/>
      </w:pPr>
      <w:r>
        <w:t>……………………………………………………………………………………………………………………………………………..</w:t>
      </w:r>
    </w:p>
    <w:p w:rsidR="0050544B" w:rsidRDefault="0050544B" w:rsidP="00B209C4">
      <w:pPr>
        <w:pStyle w:val="ListParagraph"/>
        <w:ind w:left="1080"/>
      </w:pPr>
    </w:p>
    <w:p w:rsidR="0050544B" w:rsidRDefault="0050544B" w:rsidP="00B209C4">
      <w:pPr>
        <w:pStyle w:val="ListParagraph"/>
        <w:ind w:left="1080"/>
      </w:pPr>
    </w:p>
    <w:p w:rsidR="00A3517A" w:rsidRDefault="005139E5" w:rsidP="005139E5">
      <w:pPr>
        <w:pStyle w:val="ListParagraph"/>
        <w:numPr>
          <w:ilvl w:val="0"/>
          <w:numId w:val="11"/>
        </w:numPr>
      </w:pPr>
      <w:r>
        <w:lastRenderedPageBreak/>
        <w:t xml:space="preserve">State another term for </w:t>
      </w:r>
      <w:r w:rsidRPr="005139E5">
        <w:rPr>
          <w:i/>
        </w:rPr>
        <w:t>Fixed Action Pattern</w:t>
      </w:r>
      <w:r>
        <w:t xml:space="preserve">. </w:t>
      </w:r>
    </w:p>
    <w:p w:rsidR="005139E5" w:rsidRDefault="005139E5" w:rsidP="005139E5">
      <w:pPr>
        <w:pStyle w:val="ListParagraph"/>
      </w:pPr>
    </w:p>
    <w:p w:rsidR="005139E5" w:rsidRDefault="005139E5" w:rsidP="005139E5">
      <w:pPr>
        <w:pStyle w:val="ListParagraph"/>
      </w:pPr>
      <w:r>
        <w:t xml:space="preserve">       ……………………………………………………………………………………………………………………………………………..</w:t>
      </w:r>
    </w:p>
    <w:p w:rsidR="00391BFD" w:rsidRDefault="00391BFD" w:rsidP="005139E5">
      <w:pPr>
        <w:pStyle w:val="ListParagraph"/>
      </w:pPr>
    </w:p>
    <w:p w:rsidR="005139E5" w:rsidRDefault="005139E5" w:rsidP="00391BFD">
      <w:pPr>
        <w:pStyle w:val="ListParagraph"/>
        <w:numPr>
          <w:ilvl w:val="0"/>
          <w:numId w:val="11"/>
        </w:numPr>
      </w:pPr>
      <w:r>
        <w:t xml:space="preserve">Fixed action patterns are not learned – they are </w:t>
      </w:r>
      <w:r w:rsidR="00015F95">
        <w:t xml:space="preserve">genetic in basis, can be inherited and are therefore subject to mutation, variation and natural selection. </w:t>
      </w:r>
    </w:p>
    <w:p w:rsidR="00391BFD" w:rsidRDefault="00391BFD" w:rsidP="00391BFD">
      <w:pPr>
        <w:pStyle w:val="ListParagraph"/>
      </w:pPr>
    </w:p>
    <w:p w:rsidR="005139E5" w:rsidRDefault="005139E5" w:rsidP="005139E5">
      <w:pPr>
        <w:pStyle w:val="ListParagraph"/>
        <w:numPr>
          <w:ilvl w:val="0"/>
          <w:numId w:val="13"/>
        </w:numPr>
      </w:pPr>
      <w:r>
        <w:t xml:space="preserve">Explain how natural selection affected the migratory patterns of </w:t>
      </w:r>
      <w:r w:rsidR="00015F95" w:rsidRPr="00015F95">
        <w:rPr>
          <w:i/>
        </w:rPr>
        <w:t xml:space="preserve">Sylvia </w:t>
      </w:r>
      <w:proofErr w:type="spellStart"/>
      <w:r w:rsidR="00015F95" w:rsidRPr="00015F95">
        <w:rPr>
          <w:i/>
        </w:rPr>
        <w:t>attricapilla</w:t>
      </w:r>
      <w:proofErr w:type="spellEnd"/>
      <w:r w:rsidR="00015F95">
        <w:t xml:space="preserve">. </w:t>
      </w:r>
    </w:p>
    <w:tbl>
      <w:tblPr>
        <w:tblStyle w:val="TableGrid"/>
        <w:tblW w:w="0" w:type="auto"/>
        <w:tblInd w:w="378" w:type="dxa"/>
        <w:tblLook w:val="04A0"/>
      </w:tblPr>
      <w:tblGrid>
        <w:gridCol w:w="2790"/>
        <w:gridCol w:w="6408"/>
      </w:tblGrid>
      <w:tr w:rsidR="00D15071" w:rsidTr="00D15071">
        <w:trPr>
          <w:trHeight w:val="350"/>
        </w:trPr>
        <w:tc>
          <w:tcPr>
            <w:tcW w:w="2790" w:type="dxa"/>
            <w:vAlign w:val="center"/>
          </w:tcPr>
          <w:p w:rsidR="00D15071" w:rsidRDefault="00D15071" w:rsidP="00D15071">
            <w:pPr>
              <w:pStyle w:val="ListParagraph"/>
              <w:ind w:left="0"/>
            </w:pPr>
            <w:r>
              <w:t>Common name</w:t>
            </w:r>
          </w:p>
        </w:tc>
        <w:tc>
          <w:tcPr>
            <w:tcW w:w="6408" w:type="dxa"/>
            <w:vAlign w:val="center"/>
          </w:tcPr>
          <w:p w:rsidR="00D15071" w:rsidRDefault="00D15071" w:rsidP="00D15071">
            <w:pPr>
              <w:pStyle w:val="ListParagraph"/>
              <w:ind w:left="0"/>
            </w:pPr>
          </w:p>
        </w:tc>
      </w:tr>
      <w:tr w:rsidR="00D15071" w:rsidTr="00391BFD">
        <w:trPr>
          <w:trHeight w:val="890"/>
        </w:trPr>
        <w:tc>
          <w:tcPr>
            <w:tcW w:w="2790" w:type="dxa"/>
            <w:vAlign w:val="center"/>
          </w:tcPr>
          <w:p w:rsidR="00D15071" w:rsidRDefault="00D15071" w:rsidP="00D15071">
            <w:pPr>
              <w:pStyle w:val="ListParagraph"/>
              <w:ind w:left="0"/>
            </w:pPr>
            <w:r>
              <w:t>Original fixed action pattern</w:t>
            </w:r>
          </w:p>
        </w:tc>
        <w:tc>
          <w:tcPr>
            <w:tcW w:w="6408" w:type="dxa"/>
            <w:vAlign w:val="center"/>
          </w:tcPr>
          <w:p w:rsidR="00D15071" w:rsidRDefault="00D15071" w:rsidP="00D15071">
            <w:pPr>
              <w:pStyle w:val="ListParagraph"/>
              <w:ind w:left="0"/>
            </w:pPr>
          </w:p>
        </w:tc>
      </w:tr>
      <w:tr w:rsidR="00D15071" w:rsidTr="00391BFD">
        <w:trPr>
          <w:trHeight w:val="800"/>
        </w:trPr>
        <w:tc>
          <w:tcPr>
            <w:tcW w:w="2790" w:type="dxa"/>
            <w:vAlign w:val="center"/>
          </w:tcPr>
          <w:p w:rsidR="00D15071" w:rsidRDefault="00D15071" w:rsidP="00D15071">
            <w:pPr>
              <w:pStyle w:val="ListParagraph"/>
              <w:ind w:left="0"/>
            </w:pPr>
            <w:r>
              <w:t xml:space="preserve">Alternate </w:t>
            </w:r>
            <w:proofErr w:type="spellStart"/>
            <w:r>
              <w:t>behaviour</w:t>
            </w:r>
            <w:proofErr w:type="spellEnd"/>
          </w:p>
        </w:tc>
        <w:tc>
          <w:tcPr>
            <w:tcW w:w="6408" w:type="dxa"/>
            <w:vAlign w:val="center"/>
          </w:tcPr>
          <w:p w:rsidR="00D15071" w:rsidRDefault="00D15071" w:rsidP="00D15071">
            <w:pPr>
              <w:pStyle w:val="ListParagraph"/>
              <w:ind w:left="0"/>
            </w:pPr>
          </w:p>
        </w:tc>
      </w:tr>
      <w:tr w:rsidR="00D15071" w:rsidTr="00391BFD">
        <w:trPr>
          <w:trHeight w:val="890"/>
        </w:trPr>
        <w:tc>
          <w:tcPr>
            <w:tcW w:w="2790" w:type="dxa"/>
            <w:vAlign w:val="center"/>
          </w:tcPr>
          <w:p w:rsidR="00D15071" w:rsidRDefault="00D15071" w:rsidP="00D15071">
            <w:pPr>
              <w:pStyle w:val="ListParagraph"/>
              <w:ind w:left="0"/>
            </w:pPr>
            <w:r>
              <w:t>Advantage to individuals</w:t>
            </w:r>
          </w:p>
        </w:tc>
        <w:tc>
          <w:tcPr>
            <w:tcW w:w="6408" w:type="dxa"/>
            <w:vAlign w:val="center"/>
          </w:tcPr>
          <w:p w:rsidR="00D15071" w:rsidRDefault="00D15071" w:rsidP="00D15071">
            <w:pPr>
              <w:pStyle w:val="ListParagraph"/>
              <w:ind w:left="0"/>
            </w:pPr>
          </w:p>
        </w:tc>
      </w:tr>
      <w:tr w:rsidR="00D15071" w:rsidTr="00D15071">
        <w:trPr>
          <w:trHeight w:val="800"/>
        </w:trPr>
        <w:tc>
          <w:tcPr>
            <w:tcW w:w="2790" w:type="dxa"/>
            <w:vAlign w:val="center"/>
          </w:tcPr>
          <w:p w:rsidR="00D15071" w:rsidRDefault="00D15071" w:rsidP="00D15071">
            <w:pPr>
              <w:pStyle w:val="ListParagraph"/>
              <w:ind w:left="0"/>
            </w:pPr>
            <w:r>
              <w:t>Effect on natural selection</w:t>
            </w:r>
          </w:p>
        </w:tc>
        <w:tc>
          <w:tcPr>
            <w:tcW w:w="6408" w:type="dxa"/>
            <w:vAlign w:val="center"/>
          </w:tcPr>
          <w:p w:rsidR="00D15071" w:rsidRDefault="00D15071" w:rsidP="00D15071">
            <w:pPr>
              <w:pStyle w:val="ListParagraph"/>
              <w:ind w:left="0"/>
            </w:pPr>
          </w:p>
        </w:tc>
      </w:tr>
      <w:tr w:rsidR="00D15071" w:rsidTr="00391BFD">
        <w:trPr>
          <w:trHeight w:val="890"/>
        </w:trPr>
        <w:tc>
          <w:tcPr>
            <w:tcW w:w="2790" w:type="dxa"/>
            <w:vAlign w:val="center"/>
          </w:tcPr>
          <w:p w:rsidR="00D15071" w:rsidRDefault="00D15071" w:rsidP="00D15071">
            <w:pPr>
              <w:pStyle w:val="ListParagraph"/>
              <w:ind w:left="0"/>
            </w:pPr>
            <w:r>
              <w:t>Experimental evidence</w:t>
            </w:r>
          </w:p>
        </w:tc>
        <w:tc>
          <w:tcPr>
            <w:tcW w:w="6408" w:type="dxa"/>
            <w:vAlign w:val="center"/>
          </w:tcPr>
          <w:p w:rsidR="00D15071" w:rsidRDefault="00D15071" w:rsidP="00D15071">
            <w:pPr>
              <w:pStyle w:val="ListParagraph"/>
              <w:ind w:left="0"/>
            </w:pPr>
          </w:p>
        </w:tc>
      </w:tr>
    </w:tbl>
    <w:p w:rsidR="00D15071" w:rsidRDefault="00D15071"/>
    <w:p w:rsidR="00D15071" w:rsidRDefault="00D15071" w:rsidP="00D15071">
      <w:pPr>
        <w:pStyle w:val="ListParagraph"/>
        <w:numPr>
          <w:ilvl w:val="0"/>
          <w:numId w:val="13"/>
        </w:numPr>
      </w:pPr>
      <w:r>
        <w:t xml:space="preserve">Explain how natural selection has affected the fixed action patterns of one other species. </w:t>
      </w:r>
    </w:p>
    <w:tbl>
      <w:tblPr>
        <w:tblStyle w:val="TableGrid"/>
        <w:tblW w:w="0" w:type="auto"/>
        <w:tblInd w:w="378" w:type="dxa"/>
        <w:tblLook w:val="04A0"/>
      </w:tblPr>
      <w:tblGrid>
        <w:gridCol w:w="2790"/>
        <w:gridCol w:w="6408"/>
      </w:tblGrid>
      <w:tr w:rsidR="00D15071" w:rsidTr="001A5503">
        <w:trPr>
          <w:trHeight w:val="350"/>
        </w:trPr>
        <w:tc>
          <w:tcPr>
            <w:tcW w:w="2790" w:type="dxa"/>
            <w:vAlign w:val="center"/>
          </w:tcPr>
          <w:p w:rsidR="00D15071" w:rsidRDefault="00D15071" w:rsidP="001A5503">
            <w:pPr>
              <w:pStyle w:val="ListParagraph"/>
              <w:ind w:left="0"/>
            </w:pPr>
            <w:r>
              <w:t>Name (</w:t>
            </w:r>
            <w:proofErr w:type="spellStart"/>
            <w:r>
              <w:t>latin</w:t>
            </w:r>
            <w:proofErr w:type="spellEnd"/>
            <w:r>
              <w:t xml:space="preserve"> &amp; common)</w:t>
            </w:r>
          </w:p>
        </w:tc>
        <w:tc>
          <w:tcPr>
            <w:tcW w:w="6408" w:type="dxa"/>
            <w:vAlign w:val="center"/>
          </w:tcPr>
          <w:p w:rsidR="00D15071" w:rsidRDefault="00D15071" w:rsidP="001A5503">
            <w:pPr>
              <w:pStyle w:val="ListParagraph"/>
              <w:ind w:left="0"/>
            </w:pPr>
          </w:p>
        </w:tc>
      </w:tr>
      <w:tr w:rsidR="00D15071" w:rsidTr="00391BFD">
        <w:trPr>
          <w:trHeight w:val="863"/>
        </w:trPr>
        <w:tc>
          <w:tcPr>
            <w:tcW w:w="2790" w:type="dxa"/>
            <w:vAlign w:val="center"/>
          </w:tcPr>
          <w:p w:rsidR="00D15071" w:rsidRDefault="00D15071" w:rsidP="001A5503">
            <w:pPr>
              <w:pStyle w:val="ListParagraph"/>
              <w:ind w:left="0"/>
            </w:pPr>
            <w:r>
              <w:t>Original fixed action pattern</w:t>
            </w:r>
          </w:p>
        </w:tc>
        <w:tc>
          <w:tcPr>
            <w:tcW w:w="6408" w:type="dxa"/>
            <w:vAlign w:val="center"/>
          </w:tcPr>
          <w:p w:rsidR="00D15071" w:rsidRDefault="00D15071" w:rsidP="001A5503">
            <w:pPr>
              <w:pStyle w:val="ListParagraph"/>
              <w:ind w:left="0"/>
            </w:pPr>
          </w:p>
        </w:tc>
      </w:tr>
      <w:tr w:rsidR="00D15071" w:rsidTr="00391BFD">
        <w:trPr>
          <w:trHeight w:val="782"/>
        </w:trPr>
        <w:tc>
          <w:tcPr>
            <w:tcW w:w="2790" w:type="dxa"/>
            <w:vAlign w:val="center"/>
          </w:tcPr>
          <w:p w:rsidR="00D15071" w:rsidRDefault="00D15071" w:rsidP="001A5503">
            <w:pPr>
              <w:pStyle w:val="ListParagraph"/>
              <w:ind w:left="0"/>
            </w:pPr>
            <w:r>
              <w:t xml:space="preserve">Alternate </w:t>
            </w:r>
            <w:proofErr w:type="spellStart"/>
            <w:r>
              <w:t>behaviour</w:t>
            </w:r>
            <w:proofErr w:type="spellEnd"/>
          </w:p>
        </w:tc>
        <w:tc>
          <w:tcPr>
            <w:tcW w:w="6408" w:type="dxa"/>
            <w:vAlign w:val="center"/>
          </w:tcPr>
          <w:p w:rsidR="00D15071" w:rsidRDefault="00D15071" w:rsidP="001A5503">
            <w:pPr>
              <w:pStyle w:val="ListParagraph"/>
              <w:ind w:left="0"/>
            </w:pPr>
          </w:p>
        </w:tc>
      </w:tr>
      <w:tr w:rsidR="00D15071" w:rsidTr="00391BFD">
        <w:trPr>
          <w:trHeight w:val="818"/>
        </w:trPr>
        <w:tc>
          <w:tcPr>
            <w:tcW w:w="2790" w:type="dxa"/>
            <w:vAlign w:val="center"/>
          </w:tcPr>
          <w:p w:rsidR="00D15071" w:rsidRDefault="00D15071" w:rsidP="001A5503">
            <w:pPr>
              <w:pStyle w:val="ListParagraph"/>
              <w:ind w:left="0"/>
            </w:pPr>
            <w:r>
              <w:t>Advantage to individuals</w:t>
            </w:r>
          </w:p>
        </w:tc>
        <w:tc>
          <w:tcPr>
            <w:tcW w:w="6408" w:type="dxa"/>
            <w:vAlign w:val="center"/>
          </w:tcPr>
          <w:p w:rsidR="00D15071" w:rsidRDefault="00D15071" w:rsidP="001A5503">
            <w:pPr>
              <w:pStyle w:val="ListParagraph"/>
              <w:ind w:left="0"/>
            </w:pPr>
          </w:p>
        </w:tc>
      </w:tr>
      <w:tr w:rsidR="00D15071" w:rsidTr="001A5503">
        <w:trPr>
          <w:trHeight w:val="800"/>
        </w:trPr>
        <w:tc>
          <w:tcPr>
            <w:tcW w:w="2790" w:type="dxa"/>
            <w:vAlign w:val="center"/>
          </w:tcPr>
          <w:p w:rsidR="00D15071" w:rsidRDefault="00D15071" w:rsidP="001A5503">
            <w:pPr>
              <w:pStyle w:val="ListParagraph"/>
              <w:ind w:left="0"/>
            </w:pPr>
            <w:r>
              <w:t>Effect on natural selection</w:t>
            </w:r>
          </w:p>
        </w:tc>
        <w:tc>
          <w:tcPr>
            <w:tcW w:w="6408" w:type="dxa"/>
            <w:vAlign w:val="center"/>
          </w:tcPr>
          <w:p w:rsidR="00D15071" w:rsidRDefault="00D15071" w:rsidP="001A5503">
            <w:pPr>
              <w:pStyle w:val="ListParagraph"/>
              <w:ind w:left="0"/>
            </w:pPr>
          </w:p>
        </w:tc>
      </w:tr>
      <w:tr w:rsidR="00D15071" w:rsidTr="00391BFD">
        <w:trPr>
          <w:trHeight w:val="872"/>
        </w:trPr>
        <w:tc>
          <w:tcPr>
            <w:tcW w:w="2790" w:type="dxa"/>
            <w:vAlign w:val="center"/>
          </w:tcPr>
          <w:p w:rsidR="00D15071" w:rsidRDefault="00D15071" w:rsidP="001A5503">
            <w:pPr>
              <w:pStyle w:val="ListParagraph"/>
              <w:ind w:left="0"/>
            </w:pPr>
            <w:r>
              <w:t>Experimental evidence</w:t>
            </w:r>
          </w:p>
        </w:tc>
        <w:tc>
          <w:tcPr>
            <w:tcW w:w="6408" w:type="dxa"/>
            <w:vAlign w:val="center"/>
          </w:tcPr>
          <w:p w:rsidR="00D15071" w:rsidRDefault="00D15071" w:rsidP="001A5503">
            <w:pPr>
              <w:pStyle w:val="ListParagraph"/>
              <w:ind w:left="0"/>
            </w:pPr>
          </w:p>
        </w:tc>
      </w:tr>
    </w:tbl>
    <w:p w:rsidR="005139E5" w:rsidRDefault="005139E5" w:rsidP="00391BFD">
      <w:pPr>
        <w:pStyle w:val="ListParagraph"/>
        <w:ind w:left="1080"/>
      </w:pPr>
    </w:p>
    <w:sectPr w:rsidR="005139E5" w:rsidSect="00391BF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D1EE9" w:rsidRDefault="00ED1EE9" w:rsidP="00B54DA8">
      <w:pPr>
        <w:spacing w:after="0" w:line="240" w:lineRule="auto"/>
      </w:pPr>
      <w:r>
        <w:separator/>
      </w:r>
    </w:p>
  </w:endnote>
  <w:endnote w:type="continuationSeparator" w:id="0">
    <w:p w:rsidR="00ED1EE9" w:rsidRDefault="00ED1EE9" w:rsidP="00B54D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D1EE9" w:rsidRDefault="00ED1EE9" w:rsidP="00B54DA8">
      <w:pPr>
        <w:spacing w:after="0" w:line="240" w:lineRule="auto"/>
      </w:pPr>
      <w:r>
        <w:separator/>
      </w:r>
    </w:p>
  </w:footnote>
  <w:footnote w:type="continuationSeparator" w:id="0">
    <w:p w:rsidR="00ED1EE9" w:rsidRDefault="00ED1EE9" w:rsidP="00B54DA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B82C92"/>
    <w:multiLevelType w:val="hybridMultilevel"/>
    <w:tmpl w:val="801A0A96"/>
    <w:lvl w:ilvl="0" w:tplc="679ADA7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1D70FA7"/>
    <w:multiLevelType w:val="hybridMultilevel"/>
    <w:tmpl w:val="39EC72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3878D5"/>
    <w:multiLevelType w:val="hybridMultilevel"/>
    <w:tmpl w:val="A6B02AAC"/>
    <w:lvl w:ilvl="0" w:tplc="C84E0A9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020B23"/>
    <w:multiLevelType w:val="hybridMultilevel"/>
    <w:tmpl w:val="C3E262CA"/>
    <w:lvl w:ilvl="0" w:tplc="28742E4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28A4F90"/>
    <w:multiLevelType w:val="hybridMultilevel"/>
    <w:tmpl w:val="F0800F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48F37AD"/>
    <w:multiLevelType w:val="hybridMultilevel"/>
    <w:tmpl w:val="782EF6FA"/>
    <w:lvl w:ilvl="0" w:tplc="2D0C8824">
      <w:start w:val="1"/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2AB52E2B"/>
    <w:multiLevelType w:val="hybridMultilevel"/>
    <w:tmpl w:val="F5763588"/>
    <w:lvl w:ilvl="0" w:tplc="136690C8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DA84559"/>
    <w:multiLevelType w:val="hybridMultilevel"/>
    <w:tmpl w:val="6A5A6E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DE141D7"/>
    <w:multiLevelType w:val="hybridMultilevel"/>
    <w:tmpl w:val="064600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8380CE2"/>
    <w:multiLevelType w:val="hybridMultilevel"/>
    <w:tmpl w:val="96A6E7F8"/>
    <w:lvl w:ilvl="0" w:tplc="8F0A01C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3EAA46E2"/>
    <w:multiLevelType w:val="hybridMultilevel"/>
    <w:tmpl w:val="53AE8B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C002F68"/>
    <w:multiLevelType w:val="hybridMultilevel"/>
    <w:tmpl w:val="41829C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EE13B12"/>
    <w:multiLevelType w:val="hybridMultilevel"/>
    <w:tmpl w:val="0D74758E"/>
    <w:lvl w:ilvl="0" w:tplc="0586679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6A52210A"/>
    <w:multiLevelType w:val="hybridMultilevel"/>
    <w:tmpl w:val="801A0A96"/>
    <w:lvl w:ilvl="0" w:tplc="679ADA7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0"/>
  </w:num>
  <w:num w:numId="3">
    <w:abstractNumId w:val="13"/>
  </w:num>
  <w:num w:numId="4">
    <w:abstractNumId w:val="6"/>
  </w:num>
  <w:num w:numId="5">
    <w:abstractNumId w:val="10"/>
  </w:num>
  <w:num w:numId="6">
    <w:abstractNumId w:val="11"/>
  </w:num>
  <w:num w:numId="7">
    <w:abstractNumId w:val="3"/>
  </w:num>
  <w:num w:numId="8">
    <w:abstractNumId w:val="9"/>
  </w:num>
  <w:num w:numId="9">
    <w:abstractNumId w:val="1"/>
  </w:num>
  <w:num w:numId="10">
    <w:abstractNumId w:val="7"/>
  </w:num>
  <w:num w:numId="11">
    <w:abstractNumId w:val="8"/>
  </w:num>
  <w:num w:numId="12">
    <w:abstractNumId w:val="2"/>
  </w:num>
  <w:num w:numId="13">
    <w:abstractNumId w:val="12"/>
  </w:num>
  <w:num w:numId="14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attachedTemplate r:id="rId1"/>
  <w:defaultTabStop w:val="720"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4A0A29"/>
    <w:rsid w:val="00011B96"/>
    <w:rsid w:val="00015F95"/>
    <w:rsid w:val="00060EAE"/>
    <w:rsid w:val="00110DEE"/>
    <w:rsid w:val="00113C72"/>
    <w:rsid w:val="00181B1E"/>
    <w:rsid w:val="001D2966"/>
    <w:rsid w:val="002C6EB2"/>
    <w:rsid w:val="00391BFD"/>
    <w:rsid w:val="003B4A5E"/>
    <w:rsid w:val="00435E9C"/>
    <w:rsid w:val="0045481B"/>
    <w:rsid w:val="00491F7D"/>
    <w:rsid w:val="004A0A29"/>
    <w:rsid w:val="0050544B"/>
    <w:rsid w:val="00507765"/>
    <w:rsid w:val="005139E5"/>
    <w:rsid w:val="00536AC6"/>
    <w:rsid w:val="00581AE9"/>
    <w:rsid w:val="005A7C69"/>
    <w:rsid w:val="00696C45"/>
    <w:rsid w:val="007A2C9E"/>
    <w:rsid w:val="007D3AEC"/>
    <w:rsid w:val="008019C9"/>
    <w:rsid w:val="008669FA"/>
    <w:rsid w:val="008E1B67"/>
    <w:rsid w:val="00916CFF"/>
    <w:rsid w:val="0096636C"/>
    <w:rsid w:val="00A3517A"/>
    <w:rsid w:val="00A40090"/>
    <w:rsid w:val="00A57077"/>
    <w:rsid w:val="00A66301"/>
    <w:rsid w:val="00A6772D"/>
    <w:rsid w:val="00B209C4"/>
    <w:rsid w:val="00B54DA8"/>
    <w:rsid w:val="00B70A85"/>
    <w:rsid w:val="00D15071"/>
    <w:rsid w:val="00D86E57"/>
    <w:rsid w:val="00E53260"/>
    <w:rsid w:val="00ED1EE9"/>
    <w:rsid w:val="00ED6CD3"/>
    <w:rsid w:val="00FB7909"/>
    <w:rsid w:val="00FD0D6A"/>
    <w:rsid w:val="00FE67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1B1E"/>
  </w:style>
  <w:style w:type="paragraph" w:styleId="Heading1">
    <w:name w:val="heading 1"/>
    <w:basedOn w:val="Normal"/>
    <w:next w:val="Normal"/>
    <w:link w:val="Heading1Char"/>
    <w:uiPriority w:val="9"/>
    <w:qFormat/>
    <w:rsid w:val="003B4A5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54D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54DA8"/>
  </w:style>
  <w:style w:type="paragraph" w:styleId="Footer">
    <w:name w:val="footer"/>
    <w:basedOn w:val="Normal"/>
    <w:link w:val="FooterChar"/>
    <w:uiPriority w:val="99"/>
    <w:unhideWhenUsed/>
    <w:rsid w:val="00B54D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54DA8"/>
  </w:style>
  <w:style w:type="paragraph" w:styleId="BalloonText">
    <w:name w:val="Balloon Text"/>
    <w:basedOn w:val="Normal"/>
    <w:link w:val="BalloonTextChar"/>
    <w:uiPriority w:val="99"/>
    <w:semiHidden/>
    <w:unhideWhenUsed/>
    <w:rsid w:val="00B54D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4DA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54DA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57077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B4A5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bidi="en-US"/>
    </w:rPr>
  </w:style>
  <w:style w:type="paragraph" w:styleId="Bibliography">
    <w:name w:val="Bibliography"/>
    <w:basedOn w:val="Normal"/>
    <w:next w:val="Normal"/>
    <w:uiPriority w:val="37"/>
    <w:unhideWhenUsed/>
    <w:rsid w:val="003B4A5E"/>
  </w:style>
  <w:style w:type="table" w:styleId="TableGrid">
    <w:name w:val="Table Grid"/>
    <w:basedOn w:val="TableNormal"/>
    <w:uiPriority w:val="59"/>
    <w:rsid w:val="003B4A5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basedOn w:val="DefaultParagraphFont"/>
    <w:uiPriority w:val="99"/>
    <w:semiHidden/>
    <w:unhideWhenUsed/>
    <w:rsid w:val="005A7C69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4A5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54D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54DA8"/>
  </w:style>
  <w:style w:type="paragraph" w:styleId="Footer">
    <w:name w:val="footer"/>
    <w:basedOn w:val="Normal"/>
    <w:link w:val="FooterChar"/>
    <w:uiPriority w:val="99"/>
    <w:unhideWhenUsed/>
    <w:rsid w:val="00B54D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54DA8"/>
  </w:style>
  <w:style w:type="paragraph" w:styleId="BalloonText">
    <w:name w:val="Balloon Text"/>
    <w:basedOn w:val="Normal"/>
    <w:link w:val="BalloonTextChar"/>
    <w:uiPriority w:val="99"/>
    <w:semiHidden/>
    <w:unhideWhenUsed/>
    <w:rsid w:val="00B54D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4DA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54DA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57077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B4A5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bidi="en-US"/>
    </w:rPr>
  </w:style>
  <w:style w:type="paragraph" w:styleId="Bibliography">
    <w:name w:val="Bibliography"/>
    <w:basedOn w:val="Normal"/>
    <w:next w:val="Normal"/>
    <w:uiPriority w:val="37"/>
    <w:unhideWhenUsed/>
    <w:rsid w:val="003B4A5E"/>
  </w:style>
  <w:style w:type="table" w:styleId="TableGrid">
    <w:name w:val="Table Grid"/>
    <w:basedOn w:val="TableNormal"/>
    <w:uiPriority w:val="59"/>
    <w:rsid w:val="003B4A5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basedOn w:val="DefaultParagraphFont"/>
    <w:uiPriority w:val="99"/>
    <w:semiHidden/>
    <w:unhideWhenUsed/>
    <w:rsid w:val="005A7C69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19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Y:\BISnetwork\Teaching%20Staff\04%20IB%20Diploma%20Programme\Group%204\IB%20Biology\Resources\EssentialBiology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>
  <b:Source>
    <b:Tag>And07</b:Tag>
    <b:SourceType>Book</b:SourceType>
    <b:Guid>{6A8F513C-C7EB-4BA6-A5FC-4D0785600A9D}</b:Guid>
    <b:Author>
      <b:Author>
        <b:NameList>
          <b:Person>
            <b:Last>Allott</b:Last>
            <b:First>Andrew</b:First>
          </b:Person>
        </b:NameList>
      </b:Author>
    </b:Author>
    <b:Title>IB Study Guide: Biology for the IB Diploma</b:Title>
    <b:Year>2007</b:Year>
    <b:Publisher>Oxford University Press</b:Publisher>
    <b:StandardNumber>978-0-19-915143-1</b:StandardNumber>
    <b:RefOrder>2</b:RefOrder>
  </b:Source>
  <b:Source>
    <b:Tag>And071</b:Tag>
    <b:SourceType>Book</b:SourceType>
    <b:Guid>{1261AA96-44F7-489C-B068-A819FD3FCCA3}</b:Guid>
    <b:Title>Biology Course Companion</b:Title>
    <b:Year>2007</b:Year>
    <b:StandardNumber>978-099151240</b:StandardNumber>
    <b:Author>
      <b:Author>
        <b:NameList>
          <b:Person>
            <b:Last>Mindorff</b:Last>
            <b:First>D</b:First>
            <b:Middle>and Allott, A</b:Middle>
          </b:Person>
        </b:NameList>
      </b:Author>
    </b:Author>
    <b:City>Oxford</b:City>
    <b:Publisher>Oxford University Press</b:Publisher>
    <b:RefOrder>3</b:RefOrder>
  </b:Source>
  <b:Source>
    <b:Tag>CJC07</b:Tag>
    <b:SourceType>Book</b:SourceType>
    <b:Guid>{F305D1B8-A52E-48EE-AB05-CF889B26571A}</b:Guid>
    <b:Author>
      <b:Author>
        <b:NameList>
          <b:Person>
            <b:Last>Clegg</b:Last>
            <b:First>CJ</b:First>
          </b:Person>
        </b:NameList>
      </b:Author>
    </b:Author>
    <b:Title>Biology for the IB Diploma</b:Title>
    <b:Year>2007</b:Year>
    <b:City>London</b:City>
    <b:Publisher>Hodder Murray</b:Publisher>
    <b:StandardNumber>978-0340926529</b:StandardNumber>
    <b:RefOrder>4</b:RefOrder>
  </b:Source>
  <b:Source>
    <b:Tag>Cam06</b:Tag>
    <b:SourceType>Book</b:SourceType>
    <b:Guid>{1A9F3051-8920-4962-B311-83211DD5C6B7}</b:Guid>
    <b:Author>
      <b:Author>
        <b:NameList>
          <b:Person>
            <b:Last>Campbell N.</b:Last>
            <b:First>Reece</b:First>
            <b:Middle>J., Taylor M., Simon. E</b:Middle>
          </b:Person>
        </b:NameList>
      </b:Author>
    </b:Author>
    <b:Title>Biology Concepts and Connections</b:Title>
    <b:Year>2006</b:Year>
    <b:City>San Fransisco</b:City>
    <b:Publisher>Pearson Benjamin Cummings</b:Publisher>
    <b:StandardNumber>0-8053-7160-5</b:StandardNumber>
    <b:RefOrder>5</b:RefOrder>
  </b:Source>
  <b:Source>
    <b:Tag>Joh10</b:Tag>
    <b:SourceType>InternetSite</b:SourceType>
    <b:Guid>{13A2685E-D187-4636-86C1-43DB48C8D32F}</b:Guid>
    <b:Author>
      <b:Author>
        <b:NameList>
          <b:Person>
            <b:Last>Burrell</b:Last>
            <b:First>John</b:First>
          </b:Person>
        </b:NameList>
      </b:Author>
    </b:Author>
    <b:InternetSiteTitle>Click4Biology</b:InternetSiteTitle>
    <b:Year>2010</b:Year>
    <b:URL>http://click4biology.info/</b:URL>
    <b:RefOrder>6</b:RefOrder>
  </b:Source>
  <b:Source>
    <b:Tag>IBO07</b:Tag>
    <b:SourceType>DocumentFromInternetSite</b:SourceType>
    <b:Guid>{36C1CFE7-D34B-43B9-B411-4620D66111E5}</b:Guid>
    <b:Author>
      <b:Author>
        <b:Corporate>IBO</b:Corporate>
      </b:Author>
    </b:Author>
    <b:InternetSiteTitle>Biology Subject Guide</b:InternetSiteTitle>
    <b:ProductionCompany>IBO</b:ProductionCompany>
    <b:Year>2007</b:Year>
    <b:URL>http://xmltwo.ibo.org/publications/migrated/production-app2.ibo.org/publication/7/part/2/chapter/1.html</b:URL>
    <b:RefOrder>7</b:RefOrder>
  </b:Source>
  <b:Source>
    <b:Tag>Ste104</b:Tag>
    <b:SourceType>InternetSite</b:SourceType>
    <b:Guid>{05D68BA0-B330-437F-A46D-28BF397F59DE}</b:Guid>
    <b:Year>2010</b:Year>
    <b:Author>
      <b:Author>
        <b:NameList>
          <b:Person>
            <b:Last>Taylor</b:Last>
            <b:First>Stephen</b:First>
          </b:Person>
        </b:NameList>
      </b:Author>
    </b:Author>
    <b:InternetSiteTitle>Science Video Resources</b:InternetSiteTitle>
    <b:ProductionCompany>Wordpress</b:ProductionCompany>
    <b:URL>http://sciencevideos.wordpress.com</b:URL>
    <b:Title>Stimulus and Response (presentation)</b:Title>
    <b:RefOrder>1</b:RefOrder>
  </b:Source>
</b:Sources>
</file>

<file path=customXml/itemProps1.xml><?xml version="1.0" encoding="utf-8"?>
<ds:datastoreItem xmlns:ds="http://schemas.openxmlformats.org/officeDocument/2006/customXml" ds:itemID="{C2CE0C46-C189-41F8-A56E-7517F492A6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EssentialBiologyTemplate.dotx</Template>
  <TotalTime>11</TotalTime>
  <Pages>2</Pages>
  <Words>249</Words>
  <Characters>1422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Bandung International School</Company>
  <LinksUpToDate>false</LinksUpToDate>
  <CharactersWithSpaces>1668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stephen</dc:creator>
  <cp:lastModifiedBy>Janice</cp:lastModifiedBy>
  <cp:revision>4</cp:revision>
  <cp:lastPrinted>2012-10-08T09:27:00Z</cp:lastPrinted>
  <dcterms:created xsi:type="dcterms:W3CDTF">2012-10-02T08:46:00Z</dcterms:created>
  <dcterms:modified xsi:type="dcterms:W3CDTF">2012-10-08T09:28:00Z</dcterms:modified>
</cp:coreProperties>
</file>