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5210" w:type="dxa"/>
        <w:tblInd w:w="108" w:type="dxa"/>
        <w:tblLook w:val="04A0" w:firstRow="1" w:lastRow="0" w:firstColumn="1" w:lastColumn="0" w:noHBand="0" w:noVBand="1"/>
      </w:tblPr>
      <w:tblGrid>
        <w:gridCol w:w="1397"/>
        <w:gridCol w:w="2204"/>
        <w:gridCol w:w="2410"/>
        <w:gridCol w:w="2322"/>
        <w:gridCol w:w="2322"/>
        <w:gridCol w:w="2057"/>
        <w:gridCol w:w="2498"/>
      </w:tblGrid>
      <w:tr w:rsidR="00F52A1D" w:rsidTr="007E1D05">
        <w:trPr>
          <w:trHeight w:val="332"/>
        </w:trPr>
        <w:tc>
          <w:tcPr>
            <w:tcW w:w="1289" w:type="dxa"/>
          </w:tcPr>
          <w:p w:rsidR="000634F5" w:rsidRPr="00E130D0" w:rsidRDefault="000634F5">
            <w:pPr>
              <w:rPr>
                <w:b/>
                <w:sz w:val="20"/>
                <w:szCs w:val="20"/>
              </w:rPr>
            </w:pPr>
            <w:r w:rsidRPr="00E130D0">
              <w:rPr>
                <w:b/>
                <w:sz w:val="20"/>
                <w:szCs w:val="20"/>
              </w:rPr>
              <w:t>Criterion</w:t>
            </w:r>
          </w:p>
        </w:tc>
        <w:tc>
          <w:tcPr>
            <w:tcW w:w="2221" w:type="dxa"/>
          </w:tcPr>
          <w:p w:rsidR="000634F5" w:rsidRPr="00E130D0" w:rsidRDefault="000634F5" w:rsidP="00E130D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30" w:type="dxa"/>
          </w:tcPr>
          <w:p w:rsidR="000634F5" w:rsidRPr="00F52A1D" w:rsidRDefault="000634F5" w:rsidP="00E130D0">
            <w:pPr>
              <w:jc w:val="center"/>
              <w:rPr>
                <w:b/>
                <w:sz w:val="20"/>
                <w:szCs w:val="20"/>
              </w:rPr>
            </w:pPr>
            <w:r w:rsidRPr="00F52A1D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2340" w:type="dxa"/>
          </w:tcPr>
          <w:p w:rsidR="000634F5" w:rsidRPr="00F52A1D" w:rsidRDefault="000634F5" w:rsidP="00E130D0">
            <w:pPr>
              <w:jc w:val="center"/>
              <w:rPr>
                <w:b/>
                <w:sz w:val="20"/>
                <w:szCs w:val="20"/>
              </w:rPr>
            </w:pPr>
            <w:r w:rsidRPr="00F52A1D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2340" w:type="dxa"/>
          </w:tcPr>
          <w:p w:rsidR="000634F5" w:rsidRPr="00F52A1D" w:rsidRDefault="000634F5" w:rsidP="00E130D0">
            <w:pPr>
              <w:jc w:val="center"/>
              <w:rPr>
                <w:b/>
                <w:sz w:val="20"/>
                <w:szCs w:val="20"/>
              </w:rPr>
            </w:pPr>
            <w:r w:rsidRPr="00F52A1D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2070" w:type="dxa"/>
          </w:tcPr>
          <w:p w:rsidR="000634F5" w:rsidRPr="00F52A1D" w:rsidRDefault="000634F5" w:rsidP="00E130D0">
            <w:pPr>
              <w:jc w:val="center"/>
              <w:rPr>
                <w:b/>
                <w:sz w:val="20"/>
                <w:szCs w:val="20"/>
              </w:rPr>
            </w:pPr>
            <w:r w:rsidRPr="00F52A1D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2520" w:type="dxa"/>
          </w:tcPr>
          <w:p w:rsidR="000634F5" w:rsidRPr="00F52A1D" w:rsidRDefault="00F52A1D" w:rsidP="007E1D05">
            <w:pPr>
              <w:tabs>
                <w:tab w:val="left" w:pos="2772"/>
              </w:tabs>
              <w:ind w:right="72"/>
              <w:jc w:val="center"/>
              <w:rPr>
                <w:b/>
                <w:sz w:val="20"/>
                <w:szCs w:val="20"/>
              </w:rPr>
            </w:pPr>
            <w:bookmarkStart w:id="0" w:name="_GoBack"/>
            <w:r w:rsidRPr="00F52A1D">
              <w:rPr>
                <w:b/>
                <w:sz w:val="20"/>
                <w:szCs w:val="20"/>
              </w:rPr>
              <w:t>5</w:t>
            </w:r>
            <w:bookmarkEnd w:id="0"/>
          </w:p>
        </w:tc>
      </w:tr>
      <w:tr w:rsidR="00F52A1D" w:rsidTr="007E1D05">
        <w:tc>
          <w:tcPr>
            <w:tcW w:w="1289" w:type="dxa"/>
          </w:tcPr>
          <w:p w:rsidR="000634F5" w:rsidRDefault="000634F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A:</w:t>
            </w:r>
          </w:p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Knowledge and understanding of the poem</w:t>
            </w:r>
          </w:p>
        </w:tc>
        <w:tc>
          <w:tcPr>
            <w:tcW w:w="2221" w:type="dxa"/>
          </w:tcPr>
          <w:p w:rsidR="000634F5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 well is the student’s knowledge and understanding of the poem demonstrated by their interpretation?</w:t>
            </w:r>
          </w:p>
        </w:tc>
        <w:tc>
          <w:tcPr>
            <w:tcW w:w="243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There is limited knowledge and little understanding, with poor interpretation and virtually no relevant references.</w:t>
            </w:r>
          </w:p>
        </w:tc>
        <w:tc>
          <w:tcPr>
            <w:tcW w:w="234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There us superficial knowledge and some understanding, with limited interpretation occasionally supported by references.</w:t>
            </w:r>
          </w:p>
        </w:tc>
        <w:tc>
          <w:tcPr>
            <w:tcW w:w="234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There is adequate knowledge and understanding, demonstrated by interpretation supported by appropriate references.</w:t>
            </w:r>
          </w:p>
        </w:tc>
        <w:tc>
          <w:tcPr>
            <w:tcW w:w="207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There is very good knowledge and understanding, demonstrated by careful interpretation supported by well-chosen references.</w:t>
            </w:r>
          </w:p>
        </w:tc>
        <w:tc>
          <w:tcPr>
            <w:tcW w:w="252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There is excellent knowledge and understanding, demonstrated by individual interpretation effectively supported by precise well-chosen references.</w:t>
            </w:r>
          </w:p>
        </w:tc>
      </w:tr>
      <w:tr w:rsidR="00F52A1D" w:rsidTr="007E1D05">
        <w:tc>
          <w:tcPr>
            <w:tcW w:w="1289" w:type="dxa"/>
          </w:tcPr>
          <w:p w:rsidR="000634F5" w:rsidRDefault="000634F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B:</w:t>
            </w:r>
          </w:p>
          <w:p w:rsidR="000634F5" w:rsidRPr="008C193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Appreciation of the writer’s choices</w:t>
            </w:r>
          </w:p>
        </w:tc>
        <w:tc>
          <w:tcPr>
            <w:tcW w:w="2221" w:type="dxa"/>
          </w:tcPr>
          <w:p w:rsidR="000634F5" w:rsidRDefault="002249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 what extent does the student appreciate how the writer’s choices of language, structure, technique, and style shape meaning?</w:t>
            </w:r>
          </w:p>
        </w:tc>
        <w:tc>
          <w:tcPr>
            <w:tcW w:w="243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There are few references to, and no appreciation, of the ways in which language, structure, technique, and style shape the meaning.</w:t>
            </w:r>
          </w:p>
        </w:tc>
        <w:tc>
          <w:tcPr>
            <w:tcW w:w="234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There is some mention, but little appreciation, of the ways in which language, structure technique, and style shape the meaning.</w:t>
            </w:r>
          </w:p>
        </w:tc>
        <w:tc>
          <w:tcPr>
            <w:tcW w:w="234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There is adequate appreciation of the ways in which language, structure, technique, and style shape the meaning.</w:t>
            </w:r>
          </w:p>
        </w:tc>
        <w:tc>
          <w:tcPr>
            <w:tcW w:w="207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There is very good appreciation of the ways in which language, structure, technique, and style shape the meaning.</w:t>
            </w:r>
          </w:p>
        </w:tc>
        <w:tc>
          <w:tcPr>
            <w:tcW w:w="252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There is excellent appreciation of the ways in which language, structure, technique, and style shape the meaning.</w:t>
            </w:r>
          </w:p>
        </w:tc>
      </w:tr>
      <w:tr w:rsidR="00F52A1D" w:rsidTr="007E1D05">
        <w:tc>
          <w:tcPr>
            <w:tcW w:w="1289" w:type="dxa"/>
          </w:tcPr>
          <w:p w:rsidR="000634F5" w:rsidRDefault="000634F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C:</w:t>
            </w:r>
          </w:p>
          <w:p w:rsidR="000634F5" w:rsidRPr="008C193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Organization and presentation </w:t>
            </w:r>
          </w:p>
        </w:tc>
        <w:tc>
          <w:tcPr>
            <w:tcW w:w="2221" w:type="dxa"/>
          </w:tcPr>
          <w:p w:rsidR="000634F5" w:rsidRDefault="002249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 what extent does the student deliver a structured, well-focused commentary?</w:t>
            </w:r>
          </w:p>
        </w:tc>
        <w:tc>
          <w:tcPr>
            <w:tcW w:w="243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commentary shows little evidence of planning, with very limited structure and/or focus.</w:t>
            </w:r>
          </w:p>
        </w:tc>
        <w:tc>
          <w:tcPr>
            <w:tcW w:w="234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commentary shows some structure and focus.</w:t>
            </w:r>
          </w:p>
        </w:tc>
        <w:tc>
          <w:tcPr>
            <w:tcW w:w="234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commentary shows evidence of a planned structure and is generally focused.</w:t>
            </w:r>
          </w:p>
        </w:tc>
        <w:tc>
          <w:tcPr>
            <w:tcW w:w="207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commentary is clearly structured and the focus is sustained.</w:t>
            </w:r>
          </w:p>
        </w:tc>
        <w:tc>
          <w:tcPr>
            <w:tcW w:w="252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commentary is effectively structured, with a clear, purposeful and sustained focus.</w:t>
            </w:r>
          </w:p>
        </w:tc>
      </w:tr>
      <w:tr w:rsidR="00F52A1D" w:rsidTr="007E1D05">
        <w:tc>
          <w:tcPr>
            <w:tcW w:w="1289" w:type="dxa"/>
          </w:tcPr>
          <w:p w:rsidR="000634F5" w:rsidRDefault="000634F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D:</w:t>
            </w:r>
          </w:p>
          <w:p w:rsidR="000634F5" w:rsidRPr="000634F5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Knowledge and understanding of the work used in the discussion</w:t>
            </w:r>
          </w:p>
          <w:p w:rsidR="000634F5" w:rsidRPr="000634F5" w:rsidRDefault="000634F5">
            <w:pPr>
              <w:rPr>
                <w:b/>
                <w:sz w:val="20"/>
                <w:szCs w:val="20"/>
              </w:rPr>
            </w:pPr>
          </w:p>
        </w:tc>
        <w:tc>
          <w:tcPr>
            <w:tcW w:w="2221" w:type="dxa"/>
          </w:tcPr>
          <w:p w:rsidR="000634F5" w:rsidRDefault="002249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 much knowledge and understanding has the student shown of the work used in the discussion?</w:t>
            </w:r>
          </w:p>
        </w:tc>
        <w:tc>
          <w:tcPr>
            <w:tcW w:w="243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There is little knowledge or understanding of the content of the work discussed.</w:t>
            </w:r>
          </w:p>
        </w:tc>
        <w:tc>
          <w:tcPr>
            <w:tcW w:w="234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There is some knowledge and understanding of the content of the work discussed.</w:t>
            </w:r>
          </w:p>
        </w:tc>
        <w:tc>
          <w:tcPr>
            <w:tcW w:w="234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There is adequate knowledge and understanding of the content and some of the implications of the work discussed.</w:t>
            </w:r>
          </w:p>
        </w:tc>
        <w:tc>
          <w:tcPr>
            <w:tcW w:w="207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There is very good knowledge and understanding of the content and most of the implications of the work discussed.</w:t>
            </w:r>
          </w:p>
        </w:tc>
        <w:tc>
          <w:tcPr>
            <w:tcW w:w="252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There is excellent knowledge and understanding of the content and the implications of the work discussed.</w:t>
            </w:r>
          </w:p>
        </w:tc>
      </w:tr>
      <w:tr w:rsidR="00F52A1D" w:rsidTr="007E1D05">
        <w:tc>
          <w:tcPr>
            <w:tcW w:w="1289" w:type="dxa"/>
          </w:tcPr>
          <w:p w:rsidR="000634F5" w:rsidRDefault="000634F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E:</w:t>
            </w:r>
          </w:p>
          <w:p w:rsidR="000634F5" w:rsidRPr="000634F5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Response to the discussion questions.</w:t>
            </w:r>
          </w:p>
        </w:tc>
        <w:tc>
          <w:tcPr>
            <w:tcW w:w="2221" w:type="dxa"/>
          </w:tcPr>
          <w:p w:rsidR="000634F5" w:rsidRDefault="002249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 effectively does the student respond to the discussion questions?</w:t>
            </w:r>
          </w:p>
        </w:tc>
        <w:tc>
          <w:tcPr>
            <w:tcW w:w="243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There is limited ability to respond meaningfully to the discussion questions.</w:t>
            </w:r>
          </w:p>
        </w:tc>
        <w:tc>
          <w:tcPr>
            <w:tcW w:w="234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Responses to the discussion questions are sometimes relevant.</w:t>
            </w:r>
          </w:p>
        </w:tc>
        <w:tc>
          <w:tcPr>
            <w:tcW w:w="234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Responses to the discussion questions are relevant and show some evidence of independent thought.</w:t>
            </w:r>
          </w:p>
        </w:tc>
        <w:tc>
          <w:tcPr>
            <w:tcW w:w="207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Well-informed responses to the discussion questions show a good degree of independent thought.</w:t>
            </w:r>
          </w:p>
        </w:tc>
        <w:tc>
          <w:tcPr>
            <w:tcW w:w="252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There are persuasive and independent responses to the discussion questions.</w:t>
            </w:r>
          </w:p>
        </w:tc>
      </w:tr>
      <w:tr w:rsidR="00F52A1D" w:rsidTr="007E1D05">
        <w:tc>
          <w:tcPr>
            <w:tcW w:w="1289" w:type="dxa"/>
          </w:tcPr>
          <w:p w:rsidR="000634F5" w:rsidRDefault="000634F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F:</w:t>
            </w:r>
          </w:p>
          <w:p w:rsidR="000634F5" w:rsidRPr="000634F5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Language</w:t>
            </w:r>
          </w:p>
        </w:tc>
        <w:tc>
          <w:tcPr>
            <w:tcW w:w="2221" w:type="dxa"/>
          </w:tcPr>
          <w:p w:rsidR="000634F5" w:rsidRDefault="002249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 clear, varied, and accurate is the language?</w:t>
            </w:r>
          </w:p>
          <w:p w:rsidR="00224958" w:rsidRPr="00E130D0" w:rsidRDefault="002249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 appropriate is the choice of register and style?</w:t>
            </w:r>
          </w:p>
        </w:tc>
        <w:tc>
          <w:tcPr>
            <w:tcW w:w="2430" w:type="dxa"/>
          </w:tcPr>
          <w:p w:rsidR="000634F5" w:rsidRPr="00E130D0" w:rsidRDefault="002249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language is rarely clear and appropriate, with many errors in grammar and sentence construction and little sense of register and style.</w:t>
            </w:r>
          </w:p>
        </w:tc>
        <w:tc>
          <w:tcPr>
            <w:tcW w:w="2340" w:type="dxa"/>
          </w:tcPr>
          <w:p w:rsidR="000634F5" w:rsidRPr="00E130D0" w:rsidRDefault="002249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The language is sometimes clear and appropriate; grammar and sentence construction are generally accurate, although errors and inconsistencies are apparent; register and style are to some extent </w:t>
            </w:r>
            <w:r>
              <w:rPr>
                <w:sz w:val="20"/>
                <w:szCs w:val="20"/>
              </w:rPr>
              <w:lastRenderedPageBreak/>
              <w:t>appropriate.</w:t>
            </w:r>
          </w:p>
        </w:tc>
        <w:tc>
          <w:tcPr>
            <w:tcW w:w="2340" w:type="dxa"/>
          </w:tcPr>
          <w:p w:rsidR="000634F5" w:rsidRPr="00E130D0" w:rsidRDefault="002249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The language is mostly clear and appropriate, with an adequate degree of accuracy in grammar and sentence construction; the register and style are mostly appropriate.</w:t>
            </w:r>
          </w:p>
        </w:tc>
        <w:tc>
          <w:tcPr>
            <w:tcW w:w="2070" w:type="dxa"/>
          </w:tcPr>
          <w:p w:rsidR="000634F5" w:rsidRPr="00E130D0" w:rsidRDefault="002249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language is clear and appropriate, with a good degree of accuracy in grammar and sentence construction; register and style are effective and appropriate.</w:t>
            </w:r>
          </w:p>
        </w:tc>
        <w:tc>
          <w:tcPr>
            <w:tcW w:w="2520" w:type="dxa"/>
          </w:tcPr>
          <w:p w:rsidR="000634F5" w:rsidRPr="00E130D0" w:rsidRDefault="002249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language is very clear and entirely appropriate, with a high degree of accuracy in grammar and sentence construction; the register and style are consistently effective and appropriate.</w:t>
            </w:r>
          </w:p>
        </w:tc>
      </w:tr>
    </w:tbl>
    <w:p w:rsidR="001A7AAE" w:rsidRDefault="001A7AAE"/>
    <w:sectPr w:rsidR="001A7AAE" w:rsidSect="00F52A1D">
      <w:headerReference w:type="default" r:id="rId7"/>
      <w:pgSz w:w="15840" w:h="12240" w:orient="landscape"/>
      <w:pgMar w:top="432" w:right="288" w:bottom="432" w:left="28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0B36" w:rsidRDefault="00690B36" w:rsidP="00F52A1D">
      <w:pPr>
        <w:spacing w:after="0" w:line="240" w:lineRule="auto"/>
      </w:pPr>
      <w:r>
        <w:separator/>
      </w:r>
    </w:p>
  </w:endnote>
  <w:endnote w:type="continuationSeparator" w:id="0">
    <w:p w:rsidR="00690B36" w:rsidRDefault="00690B36" w:rsidP="00F52A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0B36" w:rsidRDefault="00690B36" w:rsidP="00F52A1D">
      <w:pPr>
        <w:spacing w:after="0" w:line="240" w:lineRule="auto"/>
      </w:pPr>
      <w:r>
        <w:separator/>
      </w:r>
    </w:p>
  </w:footnote>
  <w:footnote w:type="continuationSeparator" w:id="0">
    <w:p w:rsidR="00690B36" w:rsidRDefault="00690B36" w:rsidP="00F52A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2A1D" w:rsidRPr="00F52A1D" w:rsidRDefault="00F52A1D">
    <w:pPr>
      <w:pStyle w:val="Header"/>
      <w:rPr>
        <w:b/>
      </w:rPr>
    </w:pPr>
    <w:r>
      <w:ptab w:relativeTo="margin" w:alignment="center" w:leader="none"/>
    </w:r>
    <w:r>
      <w:rPr>
        <w:b/>
      </w:rPr>
      <w:t>INDIVIDUAL ORAL COMMENTARY AND DISCUSSION RUBRIC</w:t>
    </w:r>
  </w:p>
  <w:p w:rsidR="00F52A1D" w:rsidRDefault="00F52A1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30D0"/>
    <w:rsid w:val="000634F5"/>
    <w:rsid w:val="001A7AAE"/>
    <w:rsid w:val="00224958"/>
    <w:rsid w:val="00690B36"/>
    <w:rsid w:val="007E1D05"/>
    <w:rsid w:val="008C1930"/>
    <w:rsid w:val="00E130D0"/>
    <w:rsid w:val="00F52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130D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52A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2A1D"/>
  </w:style>
  <w:style w:type="paragraph" w:styleId="Footer">
    <w:name w:val="footer"/>
    <w:basedOn w:val="Normal"/>
    <w:link w:val="FooterChar"/>
    <w:uiPriority w:val="99"/>
    <w:unhideWhenUsed/>
    <w:rsid w:val="00F52A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2A1D"/>
  </w:style>
  <w:style w:type="paragraph" w:styleId="BalloonText">
    <w:name w:val="Balloon Text"/>
    <w:basedOn w:val="Normal"/>
    <w:link w:val="BalloonTextChar"/>
    <w:uiPriority w:val="99"/>
    <w:semiHidden/>
    <w:unhideWhenUsed/>
    <w:rsid w:val="00F52A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2A1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130D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52A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2A1D"/>
  </w:style>
  <w:style w:type="paragraph" w:styleId="Footer">
    <w:name w:val="footer"/>
    <w:basedOn w:val="Normal"/>
    <w:link w:val="FooterChar"/>
    <w:uiPriority w:val="99"/>
    <w:unhideWhenUsed/>
    <w:rsid w:val="00F52A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2A1D"/>
  </w:style>
  <w:style w:type="paragraph" w:styleId="BalloonText">
    <w:name w:val="Balloon Text"/>
    <w:basedOn w:val="Normal"/>
    <w:link w:val="BalloonTextChar"/>
    <w:uiPriority w:val="99"/>
    <w:semiHidden/>
    <w:unhideWhenUsed/>
    <w:rsid w:val="00F52A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2A1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627</Words>
  <Characters>3578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4197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cp:lastPrinted>2012-08-21T22:04:00Z</cp:lastPrinted>
  <dcterms:created xsi:type="dcterms:W3CDTF">2012-08-21T21:11:00Z</dcterms:created>
  <dcterms:modified xsi:type="dcterms:W3CDTF">2012-08-21T22:05:00Z</dcterms:modified>
</cp:coreProperties>
</file>