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AA5" w:rsidRPr="00EE7413" w:rsidRDefault="00235675">
      <w:r>
        <w:tab/>
      </w:r>
      <w:r w:rsidRPr="00EE7413">
        <w:t xml:space="preserve">Nonviolent protest has played an important role in shaping the government and laws of the United States. From the Boston Tea Party to the Occupy Wall Street movement, individuals have employed nonviolence in order to communicate their dissatisfaction and advocate for change. If a group chooses to plan and enact a nonviolent campaign, that group must carefully consider the message or purpose of their campaign, the method they will use to communicate their message, and the possible consequences of their nonviolent actions. Only when these factors have been discussed and determined, will the nonviolent campaign hold the possibility of success. </w:t>
      </w:r>
    </w:p>
    <w:p w:rsidR="00235675" w:rsidRPr="00EE7413" w:rsidRDefault="00235675">
      <w:r>
        <w:tab/>
      </w:r>
      <w:r w:rsidRPr="00EE7413">
        <w:t>A group must have a unified and clear message. Without one, the public would likely be confused about what the group wants to accomplish</w:t>
      </w:r>
      <w:r w:rsidR="00AD0A4B" w:rsidRPr="00EE7413">
        <w:t xml:space="preserve"> or what they are unhappy about. The purpose of nonviolent action is to raise the awareness of the community. However, how can a group raise awareness when it is not clear what the group is fighting for? This idea is depicted in the cartoon. A movement has no direction if it has no clear “unifying message” </w:t>
      </w:r>
      <w:r w:rsidR="00AD0A4B" w:rsidRPr="00EE7413">
        <w:rPr>
          <w:highlight w:val="yellow"/>
        </w:rPr>
        <w:t>(Source E).</w:t>
      </w:r>
      <w:r w:rsidR="00AD0A4B" w:rsidRPr="00EE7413">
        <w:t xml:space="preserve"> Therefore, a group must make sure that its message or purpose is well-defined before taking action, or else the action may be in vain. In “Pray the Devil Back to Hell,”</w:t>
      </w:r>
      <w:r w:rsidR="007211EB" w:rsidRPr="00EE7413">
        <w:t xml:space="preserve"> the women had</w:t>
      </w:r>
      <w:r w:rsidR="00AD0A4B" w:rsidRPr="00EE7413">
        <w:t xml:space="preserve"> a ver</w:t>
      </w:r>
      <w:r w:rsidR="007211EB" w:rsidRPr="00EE7413">
        <w:t>y simple message that anyone could</w:t>
      </w:r>
      <w:r w:rsidR="00AD0A4B" w:rsidRPr="00EE7413">
        <w:t xml:space="preserve"> understand. They assert</w:t>
      </w:r>
      <w:r w:rsidR="007211EB" w:rsidRPr="00EE7413">
        <w:t>ed</w:t>
      </w:r>
      <w:r w:rsidR="00AD0A4B" w:rsidRPr="00EE7413">
        <w:t xml:space="preserve"> that the women of Liberia “want peace.”</w:t>
      </w:r>
      <w:r w:rsidR="007211EB" w:rsidRPr="00EE7413">
        <w:t xml:space="preserve"> Christians and Muslims were able to unite under that straight-forward, non-denominational purpose and work toward a clearly defined goal </w:t>
      </w:r>
      <w:r w:rsidR="007211EB" w:rsidRPr="00EE7413">
        <w:rPr>
          <w:highlight w:val="yellow"/>
        </w:rPr>
        <w:t>(Source D).</w:t>
      </w:r>
      <w:r w:rsidR="007211EB" w:rsidRPr="00EE7413">
        <w:t xml:space="preserve"> Thus, every group should determine and disseminate a unified and comprehensible purpose and message in order to inform and mobilize the public.</w:t>
      </w:r>
    </w:p>
    <w:p w:rsidR="007211EB" w:rsidRPr="00EE7413" w:rsidRDefault="007211EB">
      <w:r w:rsidRPr="00EE7413">
        <w:tab/>
        <w:t xml:space="preserve">Once a goal is established, the group must select the method they will use to enact the nonviolent protest. </w:t>
      </w:r>
      <w:r w:rsidRPr="00EE7413">
        <w:rPr>
          <w:highlight w:val="yellow"/>
        </w:rPr>
        <w:t>Source F</w:t>
      </w:r>
      <w:r w:rsidRPr="00EE7413">
        <w:t xml:space="preserve"> lists nearly two hundred types of nonviolent action. A group must </w:t>
      </w:r>
      <w:r w:rsidR="00715096" w:rsidRPr="00EE7413">
        <w:t xml:space="preserve">consider which type of protest will most effectively communicate their message and appeal to the community. They also must think about which action is most appropriate for the types of members in the group. Of course, only members of the government can engage in governmental action, while boycotts only work if a large body of valuable consumers can be mobilized. Martin Luther King Jr. chose </w:t>
      </w:r>
      <w:r w:rsidR="00CD0BF6" w:rsidRPr="00EE7413">
        <w:t>“</w:t>
      </w:r>
      <w:r w:rsidR="00715096" w:rsidRPr="00EE7413">
        <w:t>sit-ins and marches</w:t>
      </w:r>
      <w:r w:rsidR="00CD0BF6" w:rsidRPr="00EE7413">
        <w:t>”</w:t>
      </w:r>
      <w:r w:rsidR="00715096" w:rsidRPr="00EE7413">
        <w:t xml:space="preserve"> because they created tension within the community </w:t>
      </w:r>
      <w:r w:rsidR="00715096" w:rsidRPr="00EE7413">
        <w:rPr>
          <w:highlight w:val="yellow"/>
        </w:rPr>
        <w:t>(Source B).</w:t>
      </w:r>
      <w:r w:rsidR="00715096" w:rsidRPr="00EE7413">
        <w:t xml:space="preserve"> Because they were visible and disruptive, </w:t>
      </w:r>
      <w:r w:rsidR="00CB1E1D" w:rsidRPr="00EE7413">
        <w:t>these dramatic methods forced the leaders and the citizens of the southern United States to acknowledge the discontent of African Americans. Ultimately, the manner in which a group delivers its message is an essential factor in an effective nonviolent campaign.</w:t>
      </w:r>
    </w:p>
    <w:p w:rsidR="00CB1E1D" w:rsidRPr="00EE7413" w:rsidRDefault="00CB1E1D">
      <w:pPr>
        <w:rPr>
          <w:rFonts w:eastAsia="Times New Roman" w:cs="Times New Roman"/>
        </w:rPr>
      </w:pPr>
      <w:r w:rsidRPr="00EE7413">
        <w:tab/>
        <w:t xml:space="preserve">While considering the method for their protest, the group must also discuss the possible consequences of their actions. Members must be willing to accept those consequences without physical retaliation in order to adhere to the philosophy of nonviolence. According to </w:t>
      </w:r>
      <w:r w:rsidRPr="00EE7413">
        <w:rPr>
          <w:highlight w:val="yellow"/>
        </w:rPr>
        <w:t>Source C</w:t>
      </w:r>
      <w:r w:rsidRPr="00EE7413">
        <w:t>, a protester must “</w:t>
      </w:r>
      <w:r w:rsidRPr="00EE7413">
        <w:rPr>
          <w:rFonts w:eastAsia="Times New Roman" w:cs="Times New Roman"/>
        </w:rPr>
        <w:t>be prepared to die himself suffering all the pain” while the oppressor escapes unscathed. In order for the p</w:t>
      </w:r>
      <w:r w:rsidR="00D8523F" w:rsidRPr="00EE7413">
        <w:rPr>
          <w:rFonts w:eastAsia="Times New Roman" w:cs="Times New Roman"/>
        </w:rPr>
        <w:t>rotest to be successful, the protesters must be committed to nonviolence or the campaign could turn into a battle instead</w:t>
      </w:r>
      <w:r w:rsidR="00752C30" w:rsidRPr="00EE7413">
        <w:rPr>
          <w:rFonts w:eastAsia="Times New Roman" w:cs="Times New Roman"/>
        </w:rPr>
        <w:t>, thereby possibly alienating the public instead of persuading them to support the protesters’ position</w:t>
      </w:r>
      <w:r w:rsidR="00D8523F" w:rsidRPr="00EE7413">
        <w:rPr>
          <w:rFonts w:eastAsia="Times New Roman" w:cs="Times New Roman"/>
        </w:rPr>
        <w:t>.</w:t>
      </w:r>
      <w:r w:rsidR="00752C30" w:rsidRPr="00EE7413">
        <w:rPr>
          <w:rFonts w:eastAsia="Times New Roman" w:cs="Times New Roman"/>
        </w:rPr>
        <w:t xml:space="preserve"> Thoreau asserts that one must be prepared to go to jail in order to demonstrate his/her disagreement with a law or action of the government </w:t>
      </w:r>
      <w:r w:rsidR="00752C30" w:rsidRPr="00EE7413">
        <w:rPr>
          <w:rFonts w:eastAsia="Times New Roman" w:cs="Times New Roman"/>
          <w:highlight w:val="yellow"/>
        </w:rPr>
        <w:t>(Source A).</w:t>
      </w:r>
      <w:r w:rsidR="00752C30" w:rsidRPr="00EE7413">
        <w:rPr>
          <w:rFonts w:eastAsia="Times New Roman" w:cs="Times New Roman"/>
        </w:rPr>
        <w:t xml:space="preserve"> Only through this imprisonment can the individual raise the consciousness of society.</w:t>
      </w:r>
      <w:r w:rsidR="00DA4AC6" w:rsidRPr="00EE7413">
        <w:rPr>
          <w:rFonts w:eastAsia="Times New Roman" w:cs="Times New Roman"/>
        </w:rPr>
        <w:t xml:space="preserve"> Therefore, because the consequences of nonviolent action can be as grave as bodily harm, imprisonment, or death, a group must seriously consider whether they are willing to accept these consequences.</w:t>
      </w:r>
    </w:p>
    <w:p w:rsidR="00752C30" w:rsidRPr="00EE7413" w:rsidRDefault="00752C30">
      <w:r w:rsidRPr="00EE7413">
        <w:rPr>
          <w:rFonts w:eastAsia="Times New Roman" w:cs="Times New Roman"/>
        </w:rPr>
        <w:lastRenderedPageBreak/>
        <w:tab/>
        <w:t xml:space="preserve">Ultimately, nonviolent </w:t>
      </w:r>
      <w:r w:rsidR="00CF4E48" w:rsidRPr="00EE7413">
        <w:rPr>
          <w:rFonts w:eastAsia="Times New Roman" w:cs="Times New Roman"/>
        </w:rPr>
        <w:t>protest is an important component of maintaining freedom and justice in society. However, it cannot be enacted in a haphazard manner. With careful attention to the central message of the campaign and the appropriate manner in which to convey that message, along with a willingness to accept any outcome of the action peacefully, nonviolent protest can accomplish monumental change.</w:t>
      </w:r>
    </w:p>
    <w:sectPr w:rsidR="00752C30" w:rsidRPr="00EE7413" w:rsidSect="00885A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compat/>
  <w:rsids>
    <w:rsidRoot w:val="00235675"/>
    <w:rsid w:val="00111BD3"/>
    <w:rsid w:val="00235675"/>
    <w:rsid w:val="004C1808"/>
    <w:rsid w:val="00571B08"/>
    <w:rsid w:val="006A1459"/>
    <w:rsid w:val="00715096"/>
    <w:rsid w:val="007211EB"/>
    <w:rsid w:val="00751A9B"/>
    <w:rsid w:val="00752C30"/>
    <w:rsid w:val="007B093E"/>
    <w:rsid w:val="00885AA5"/>
    <w:rsid w:val="00AD0A4B"/>
    <w:rsid w:val="00B23F28"/>
    <w:rsid w:val="00BA640F"/>
    <w:rsid w:val="00CB1E1D"/>
    <w:rsid w:val="00CD0BF6"/>
    <w:rsid w:val="00CF4E48"/>
    <w:rsid w:val="00D8523F"/>
    <w:rsid w:val="00DA4AC6"/>
    <w:rsid w:val="00DE6C09"/>
    <w:rsid w:val="00EE74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A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9880A6-71AA-44CD-97E5-79BC71649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2</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4123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Lyon</dc:creator>
  <cp:keywords/>
  <dc:description/>
  <cp:lastModifiedBy>Barbara Lyon</cp:lastModifiedBy>
  <cp:revision>2</cp:revision>
  <dcterms:created xsi:type="dcterms:W3CDTF">2014-04-22T21:05:00Z</dcterms:created>
  <dcterms:modified xsi:type="dcterms:W3CDTF">2014-04-25T17:07:00Z</dcterms:modified>
</cp:coreProperties>
</file>