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5D24F7" w:rsidRDefault="00E32A77" w:rsidP="005D24F7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>
        <w:rPr>
          <w:rFonts w:asciiTheme="minorHAnsi" w:hAnsiTheme="minorHAnsi" w:cstheme="minorHAnsi"/>
          <w:b/>
          <w:sz w:val="36"/>
          <w:szCs w:val="36"/>
        </w:rPr>
        <w:t xml:space="preserve">Act 2 </w:t>
      </w:r>
      <w:r w:rsidR="005D24F7" w:rsidRPr="005D24F7">
        <w:rPr>
          <w:rFonts w:asciiTheme="minorHAnsi" w:hAnsiTheme="minorHAnsi" w:cstheme="minorHAnsi"/>
          <w:b/>
          <w:sz w:val="36"/>
          <w:szCs w:val="36"/>
        </w:rPr>
        <w:t>Symbols</w:t>
      </w:r>
    </w:p>
    <w:p w:rsidR="005D24F7" w:rsidRPr="00431908" w:rsidRDefault="005D24F7" w:rsidP="00431908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  <w:sz w:val="36"/>
          <w:szCs w:val="36"/>
        </w:rPr>
      </w:pPr>
      <w:r w:rsidRPr="00431908">
        <w:rPr>
          <w:rFonts w:asciiTheme="minorHAnsi" w:hAnsiTheme="minorHAnsi" w:cstheme="minorHAnsi"/>
          <w:b/>
          <w:sz w:val="36"/>
          <w:szCs w:val="36"/>
        </w:rPr>
        <w:t xml:space="preserve">Symbolism plays an important part in the overall effect of </w:t>
      </w:r>
      <w:r w:rsidRPr="00431908">
        <w:rPr>
          <w:rFonts w:asciiTheme="minorHAnsi" w:hAnsiTheme="minorHAnsi" w:cstheme="minorHAnsi"/>
          <w:b/>
          <w:i/>
          <w:sz w:val="36"/>
          <w:szCs w:val="36"/>
        </w:rPr>
        <w:t>Macbeth</w:t>
      </w:r>
      <w:r w:rsidRPr="00431908">
        <w:rPr>
          <w:rFonts w:asciiTheme="minorHAnsi" w:hAnsiTheme="minorHAnsi" w:cstheme="minorHAnsi"/>
          <w:b/>
          <w:sz w:val="36"/>
          <w:szCs w:val="36"/>
        </w:rPr>
        <w:t xml:space="preserve">. It contributes to an atmosphere of mystery and multiplies the levels of meaning on which the play operates. It suggests that there are forces in the world that somehow shape destiny. </w:t>
      </w:r>
    </w:p>
    <w:p w:rsidR="00E32A77" w:rsidRDefault="00E32A77" w:rsidP="00E32A77">
      <w:pPr>
        <w:ind w:left="360"/>
        <w:rPr>
          <w:rFonts w:asciiTheme="minorHAnsi" w:hAnsiTheme="minorHAnsi" w:cstheme="minorHAnsi"/>
          <w:b/>
          <w:sz w:val="36"/>
          <w:szCs w:val="36"/>
        </w:rPr>
      </w:pPr>
    </w:p>
    <w:p w:rsidR="005D24F7" w:rsidRPr="005D24F7" w:rsidRDefault="005D24F7" w:rsidP="0074424A">
      <w:pPr>
        <w:ind w:left="360"/>
        <w:rPr>
          <w:rFonts w:asciiTheme="minorHAnsi" w:hAnsiTheme="minorHAnsi" w:cstheme="minorHAnsi"/>
          <w:b/>
          <w:sz w:val="36"/>
          <w:szCs w:val="36"/>
        </w:rPr>
      </w:pPr>
      <w:r w:rsidRPr="00E32A77">
        <w:rPr>
          <w:rFonts w:asciiTheme="minorHAnsi" w:hAnsiTheme="minorHAnsi" w:cstheme="minorHAnsi"/>
          <w:b/>
          <w:sz w:val="36"/>
          <w:szCs w:val="36"/>
        </w:rPr>
        <w:t xml:space="preserve">For each </w:t>
      </w:r>
      <w:r w:rsidR="00431908" w:rsidRPr="00E32A77">
        <w:rPr>
          <w:rFonts w:asciiTheme="minorHAnsi" w:hAnsiTheme="minorHAnsi" w:cstheme="minorHAnsi"/>
          <w:b/>
          <w:sz w:val="36"/>
          <w:szCs w:val="36"/>
        </w:rPr>
        <w:t>of the following characters</w:t>
      </w:r>
      <w:r w:rsidRPr="00E32A77">
        <w:rPr>
          <w:rFonts w:asciiTheme="minorHAnsi" w:hAnsiTheme="minorHAnsi" w:cstheme="minorHAnsi"/>
          <w:b/>
          <w:sz w:val="36"/>
          <w:szCs w:val="36"/>
        </w:rPr>
        <w:t>, explain how one of the symbols or symbolic moments described by the character is related to events of Act 2 or cont</w:t>
      </w:r>
      <w:r w:rsidR="0074424A">
        <w:rPr>
          <w:rFonts w:asciiTheme="minorHAnsi" w:hAnsiTheme="minorHAnsi" w:cstheme="minorHAnsi"/>
          <w:b/>
          <w:sz w:val="36"/>
          <w:szCs w:val="36"/>
        </w:rPr>
        <w:t>ributes to the effect of Act 2:</w:t>
      </w:r>
    </w:p>
    <w:p w:rsidR="005D24F7" w:rsidRPr="005D24F7" w:rsidRDefault="005D24F7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5D24F7">
        <w:rPr>
          <w:rFonts w:asciiTheme="minorHAnsi" w:hAnsiTheme="minorHAnsi" w:cstheme="minorHAnsi"/>
          <w:b/>
          <w:sz w:val="36"/>
          <w:szCs w:val="36"/>
        </w:rPr>
        <w:t>Banquo</w:t>
      </w:r>
      <w:r w:rsidR="00431908">
        <w:rPr>
          <w:rFonts w:asciiTheme="minorHAnsi" w:hAnsiTheme="minorHAnsi" w:cstheme="minorHAnsi"/>
          <w:b/>
          <w:sz w:val="36"/>
          <w:szCs w:val="36"/>
        </w:rPr>
        <w:t>—look at his opening speech in Scene 1, lines 6-11; also look at his response to Macbeth in lines 36-39</w:t>
      </w:r>
    </w:p>
    <w:p w:rsidR="00E32A77" w:rsidRDefault="005D24F7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5D24F7">
        <w:rPr>
          <w:rFonts w:asciiTheme="minorHAnsi" w:hAnsiTheme="minorHAnsi" w:cstheme="minorHAnsi"/>
          <w:b/>
          <w:sz w:val="36"/>
          <w:szCs w:val="36"/>
        </w:rPr>
        <w:t>Macbeth</w:t>
      </w:r>
      <w:r w:rsidR="00431908">
        <w:rPr>
          <w:rFonts w:asciiTheme="minorHAnsi" w:hAnsiTheme="minorHAnsi" w:cstheme="minorHAnsi"/>
          <w:b/>
          <w:sz w:val="36"/>
          <w:szCs w:val="36"/>
        </w:rPr>
        <w:t xml:space="preserve">—look </w:t>
      </w:r>
      <w:r w:rsidR="00645292">
        <w:rPr>
          <w:rFonts w:asciiTheme="minorHAnsi" w:hAnsiTheme="minorHAnsi" w:cstheme="minorHAnsi"/>
          <w:b/>
          <w:sz w:val="36"/>
          <w:szCs w:val="36"/>
        </w:rPr>
        <w:t xml:space="preserve">at his soliloquy starting in Scene 1, </w:t>
      </w:r>
      <w:r w:rsidR="00431908">
        <w:rPr>
          <w:rFonts w:asciiTheme="minorHAnsi" w:hAnsiTheme="minorHAnsi" w:cstheme="minorHAnsi"/>
          <w:b/>
          <w:sz w:val="36"/>
          <w:szCs w:val="36"/>
        </w:rPr>
        <w:t>l</w:t>
      </w:r>
      <w:r w:rsidR="00E32A77">
        <w:rPr>
          <w:rFonts w:asciiTheme="minorHAnsi" w:hAnsiTheme="minorHAnsi" w:cstheme="minorHAnsi"/>
          <w:b/>
          <w:sz w:val="36"/>
          <w:szCs w:val="36"/>
        </w:rPr>
        <w:t>ine 44 to the end of the scene</w:t>
      </w:r>
    </w:p>
    <w:p w:rsidR="005D24F7" w:rsidRDefault="00E32A77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>
        <w:rPr>
          <w:rFonts w:asciiTheme="minorHAnsi" w:hAnsiTheme="minorHAnsi" w:cstheme="minorHAnsi"/>
          <w:b/>
          <w:sz w:val="36"/>
          <w:szCs w:val="36"/>
        </w:rPr>
        <w:t>Macbeth—look</w:t>
      </w:r>
      <w:r w:rsidR="00431908">
        <w:rPr>
          <w:rFonts w:asciiTheme="minorHAnsi" w:hAnsiTheme="minorHAnsi" w:cstheme="minorHAnsi"/>
          <w:b/>
          <w:sz w:val="36"/>
          <w:szCs w:val="36"/>
        </w:rPr>
        <w:t xml:space="preserve"> at his speech after the murder, </w:t>
      </w:r>
      <w:r w:rsidR="00645292">
        <w:rPr>
          <w:rFonts w:asciiTheme="minorHAnsi" w:hAnsiTheme="minorHAnsi" w:cstheme="minorHAnsi"/>
          <w:b/>
          <w:sz w:val="36"/>
          <w:szCs w:val="36"/>
        </w:rPr>
        <w:t xml:space="preserve">Scene 2, </w:t>
      </w:r>
      <w:r w:rsidR="00431908">
        <w:rPr>
          <w:rFonts w:asciiTheme="minorHAnsi" w:hAnsiTheme="minorHAnsi" w:cstheme="minorHAnsi"/>
          <w:b/>
          <w:sz w:val="36"/>
          <w:szCs w:val="36"/>
        </w:rPr>
        <w:t>lines 47-52</w:t>
      </w:r>
      <w:r w:rsidR="00645292">
        <w:rPr>
          <w:rFonts w:asciiTheme="minorHAnsi" w:hAnsiTheme="minorHAnsi" w:cstheme="minorHAnsi"/>
          <w:b/>
          <w:sz w:val="36"/>
          <w:szCs w:val="36"/>
        </w:rPr>
        <w:t xml:space="preserve"> and 75-81</w:t>
      </w:r>
    </w:p>
    <w:p w:rsidR="00431908" w:rsidRPr="005D24F7" w:rsidRDefault="00431908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>
        <w:rPr>
          <w:rFonts w:asciiTheme="minorHAnsi" w:hAnsiTheme="minorHAnsi" w:cstheme="minorHAnsi"/>
          <w:b/>
          <w:sz w:val="36"/>
          <w:szCs w:val="36"/>
        </w:rPr>
        <w:t>Lady Macbeth—look at her opening speech in Scene 2, lines 1-11</w:t>
      </w:r>
    </w:p>
    <w:p w:rsidR="00431908" w:rsidRDefault="00431908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>
        <w:rPr>
          <w:rFonts w:asciiTheme="minorHAnsi" w:hAnsiTheme="minorHAnsi" w:cstheme="minorHAnsi"/>
          <w:b/>
          <w:sz w:val="36"/>
          <w:szCs w:val="36"/>
        </w:rPr>
        <w:t>Lennox—look at this speech in Scene 3, Lines 61-69</w:t>
      </w:r>
    </w:p>
    <w:p w:rsidR="005D24F7" w:rsidRPr="005D24F7" w:rsidRDefault="00431908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>
        <w:rPr>
          <w:rFonts w:asciiTheme="minorHAnsi" w:hAnsiTheme="minorHAnsi" w:cstheme="minorHAnsi"/>
          <w:b/>
          <w:sz w:val="36"/>
          <w:szCs w:val="36"/>
        </w:rPr>
        <w:t>Old Man/</w:t>
      </w:r>
      <w:r w:rsidR="005D24F7" w:rsidRPr="005D24F7">
        <w:rPr>
          <w:rFonts w:asciiTheme="minorHAnsi" w:hAnsiTheme="minorHAnsi" w:cstheme="minorHAnsi"/>
          <w:b/>
          <w:sz w:val="36"/>
          <w:szCs w:val="36"/>
        </w:rPr>
        <w:t>Ross</w:t>
      </w:r>
      <w:r>
        <w:rPr>
          <w:rFonts w:asciiTheme="minorHAnsi" w:hAnsiTheme="minorHAnsi" w:cstheme="minorHAnsi"/>
          <w:b/>
          <w:sz w:val="36"/>
          <w:szCs w:val="36"/>
        </w:rPr>
        <w:t>—</w:t>
      </w:r>
      <w:r w:rsidR="00645292">
        <w:rPr>
          <w:rFonts w:asciiTheme="minorHAnsi" w:hAnsiTheme="minorHAnsi" w:cstheme="minorHAnsi"/>
          <w:b/>
          <w:sz w:val="36"/>
          <w:szCs w:val="36"/>
        </w:rPr>
        <w:t>l</w:t>
      </w:r>
      <w:r w:rsidR="0074424A">
        <w:rPr>
          <w:rFonts w:asciiTheme="minorHAnsi" w:hAnsiTheme="minorHAnsi" w:cstheme="minorHAnsi"/>
          <w:b/>
          <w:sz w:val="36"/>
          <w:szCs w:val="36"/>
        </w:rPr>
        <w:t>ook at the</w:t>
      </w:r>
      <w:bookmarkStart w:id="0" w:name="_GoBack"/>
      <w:bookmarkEnd w:id="0"/>
      <w:r>
        <w:rPr>
          <w:rFonts w:asciiTheme="minorHAnsi" w:hAnsiTheme="minorHAnsi" w:cstheme="minorHAnsi"/>
          <w:b/>
          <w:sz w:val="36"/>
          <w:szCs w:val="36"/>
        </w:rPr>
        <w:t xml:space="preserve"> dialogue in Scene 4, Lines 1-26</w:t>
      </w:r>
    </w:p>
    <w:p w:rsidR="005D24F7" w:rsidRPr="005D24F7" w:rsidRDefault="005D24F7">
      <w:pPr>
        <w:rPr>
          <w:rFonts w:asciiTheme="minorHAnsi" w:hAnsiTheme="minorHAnsi" w:cstheme="minorHAnsi"/>
          <w:sz w:val="36"/>
          <w:szCs w:val="36"/>
        </w:rPr>
      </w:pPr>
    </w:p>
    <w:sectPr w:rsidR="005D24F7" w:rsidRPr="005D24F7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81E80"/>
    <w:multiLevelType w:val="hybridMultilevel"/>
    <w:tmpl w:val="D90AE6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55703"/>
    <w:multiLevelType w:val="hybridMultilevel"/>
    <w:tmpl w:val="CEBA3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A3C"/>
    <w:rsid w:val="00254804"/>
    <w:rsid w:val="0032056F"/>
    <w:rsid w:val="00431908"/>
    <w:rsid w:val="005D24F7"/>
    <w:rsid w:val="00645292"/>
    <w:rsid w:val="006D6A3C"/>
    <w:rsid w:val="0074424A"/>
    <w:rsid w:val="009E4A1E"/>
    <w:rsid w:val="00DE6057"/>
    <w:rsid w:val="00E32A7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4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170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7</cp:revision>
  <cp:lastPrinted>2011-11-07T21:11:00Z</cp:lastPrinted>
  <dcterms:created xsi:type="dcterms:W3CDTF">2011-11-04T19:49:00Z</dcterms:created>
  <dcterms:modified xsi:type="dcterms:W3CDTF">2011-11-10T20:23:00Z</dcterms:modified>
</cp:coreProperties>
</file>