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01C" w:rsidRDefault="00A6501C" w:rsidP="00A6501C">
      <w:pPr>
        <w:jc w:val="center"/>
      </w:pPr>
      <w:r>
        <w:t>Review Sheet on Basic Living Skills (Part 1)</w:t>
      </w:r>
    </w:p>
    <w:p w:rsidR="00A6501C" w:rsidRDefault="00A6501C" w:rsidP="00A6501C">
      <w:pPr>
        <w:jc w:val="center"/>
      </w:pPr>
    </w:p>
    <w:p w:rsidR="00A6501C" w:rsidRDefault="00A6501C" w:rsidP="00A6501C">
      <w:r>
        <w:t>Securities</w:t>
      </w:r>
    </w:p>
    <w:p w:rsidR="00A6501C" w:rsidRDefault="00A6501C" w:rsidP="00A6501C">
      <w:r>
        <w:tab/>
        <w:t>Primary vs. Secondary Markets</w:t>
      </w:r>
    </w:p>
    <w:p w:rsidR="00A6501C" w:rsidRDefault="00A6501C" w:rsidP="00A6501C">
      <w:r>
        <w:tab/>
      </w:r>
      <w:r>
        <w:tab/>
        <w:t>Investment Bankers</w:t>
      </w:r>
    </w:p>
    <w:p w:rsidR="00A6501C" w:rsidRDefault="00A6501C" w:rsidP="00A6501C">
      <w:r>
        <w:tab/>
      </w:r>
      <w:r>
        <w:tab/>
        <w:t>Initial Public Offerings (IPO)</w:t>
      </w:r>
    </w:p>
    <w:p w:rsidR="00A6501C" w:rsidRDefault="00A6501C" w:rsidP="00A6501C">
      <w:pPr>
        <w:ind w:firstLine="720"/>
      </w:pPr>
      <w:r>
        <w:t>Stocks, Bonds, Preferred Stocks</w:t>
      </w:r>
    </w:p>
    <w:p w:rsidR="00A6501C" w:rsidRDefault="00A6501C" w:rsidP="00A6501C">
      <w:pPr>
        <w:ind w:firstLine="720"/>
      </w:pPr>
      <w:r>
        <w:tab/>
        <w:t>Dividends</w:t>
      </w:r>
    </w:p>
    <w:p w:rsidR="00A6501C" w:rsidRDefault="00A6501C" w:rsidP="00A6501C">
      <w:pPr>
        <w:ind w:firstLine="720"/>
      </w:pPr>
      <w:r>
        <w:tab/>
        <w:t>Stock splits</w:t>
      </w:r>
    </w:p>
    <w:p w:rsidR="00A6501C" w:rsidRDefault="00A6501C" w:rsidP="00A6501C">
      <w:r>
        <w:tab/>
        <w:t>Venn Diagram &amp; Ranking the risks</w:t>
      </w:r>
    </w:p>
    <w:p w:rsidR="00A6501C" w:rsidRDefault="00A6501C" w:rsidP="00A6501C">
      <w:r>
        <w:tab/>
        <w:t xml:space="preserve">Mutual Funds </w:t>
      </w:r>
    </w:p>
    <w:p w:rsidR="00A6501C" w:rsidRDefault="00A6501C" w:rsidP="00A6501C">
      <w:r>
        <w:tab/>
      </w:r>
      <w:r>
        <w:tab/>
        <w:t>Open ended vs. Closed ended.</w:t>
      </w:r>
    </w:p>
    <w:p w:rsidR="00A6501C" w:rsidRDefault="00A6501C" w:rsidP="00A6501C">
      <w:r>
        <w:tab/>
      </w:r>
      <w:r>
        <w:tab/>
        <w:t>Load vs. No Load</w:t>
      </w:r>
    </w:p>
    <w:p w:rsidR="00A6501C" w:rsidRDefault="00A6501C" w:rsidP="00A6501C">
      <w:r>
        <w:tab/>
      </w:r>
      <w:r>
        <w:tab/>
        <w:t>Net Asset Value</w:t>
      </w:r>
    </w:p>
    <w:p w:rsidR="00A6501C" w:rsidRDefault="00A6501C" w:rsidP="00A6501C">
      <w:r>
        <w:t>Brokers vs. Mutual Fund operators</w:t>
      </w:r>
    </w:p>
    <w:p w:rsidR="00A6501C" w:rsidRDefault="00A6501C" w:rsidP="00A6501C">
      <w:r>
        <w:tab/>
        <w:t>Brokerage firms</w:t>
      </w:r>
      <w:r>
        <w:tab/>
      </w:r>
    </w:p>
    <w:p w:rsidR="00A6501C" w:rsidRDefault="00A6501C" w:rsidP="00A6501C">
      <w:r>
        <w:tab/>
        <w:t>Market Orders</w:t>
      </w:r>
    </w:p>
    <w:p w:rsidR="00A6501C" w:rsidRDefault="00A6501C" w:rsidP="00A6501C">
      <w:r>
        <w:tab/>
        <w:t>Limit Orders</w:t>
      </w:r>
    </w:p>
    <w:p w:rsidR="00A6501C" w:rsidRDefault="00A6501C" w:rsidP="00A6501C">
      <w:r>
        <w:tab/>
        <w:t>Round lots</w:t>
      </w:r>
      <w:r>
        <w:tab/>
      </w:r>
      <w:r>
        <w:tab/>
      </w:r>
      <w:r>
        <w:tab/>
      </w:r>
      <w:r>
        <w:tab/>
      </w:r>
    </w:p>
    <w:p w:rsidR="00A6501C" w:rsidRDefault="00A6501C" w:rsidP="00A6501C">
      <w:r>
        <w:tab/>
        <w:t>Specialists</w:t>
      </w:r>
      <w:r>
        <w:tab/>
      </w:r>
      <w:r>
        <w:tab/>
      </w:r>
      <w:r>
        <w:tab/>
      </w:r>
      <w:r>
        <w:tab/>
      </w:r>
    </w:p>
    <w:p w:rsidR="00A6501C" w:rsidRDefault="00A6501C" w:rsidP="00A6501C">
      <w:pPr>
        <w:ind w:firstLine="720"/>
      </w:pPr>
      <w:r>
        <w:t>Floor brokers</w:t>
      </w:r>
    </w:p>
    <w:p w:rsidR="00A6501C" w:rsidRDefault="00A6501C" w:rsidP="00A6501C">
      <w:r>
        <w:tab/>
        <w:t>Commission</w:t>
      </w:r>
    </w:p>
    <w:p w:rsidR="00A6501C" w:rsidRDefault="00A6501C" w:rsidP="00A6501C">
      <w:r>
        <w:t>Stock Exchanges</w:t>
      </w:r>
    </w:p>
    <w:p w:rsidR="00A6501C" w:rsidRDefault="00A6501C" w:rsidP="00A6501C">
      <w:r>
        <w:tab/>
        <w:t>New York Stock Exchange (NYSE, “the big board”)</w:t>
      </w:r>
      <w:r>
        <w:tab/>
      </w:r>
      <w:r>
        <w:tab/>
      </w:r>
    </w:p>
    <w:p w:rsidR="00A6501C" w:rsidRDefault="00A6501C" w:rsidP="00A6501C">
      <w:r>
        <w:tab/>
        <w:t xml:space="preserve">NASDAQ </w:t>
      </w:r>
    </w:p>
    <w:p w:rsidR="00A6501C" w:rsidRDefault="00A6501C" w:rsidP="00A6501C">
      <w:r>
        <w:t>Public Disclosure vs. Insider Information</w:t>
      </w:r>
    </w:p>
    <w:p w:rsidR="00A6501C" w:rsidRDefault="00A6501C" w:rsidP="00A6501C">
      <w:r>
        <w:tab/>
        <w:t>Securities and Exchange Commission (SEC)</w:t>
      </w:r>
    </w:p>
    <w:p w:rsidR="00A6501C" w:rsidRDefault="00A6501C" w:rsidP="00A6501C">
      <w:r>
        <w:t>Index</w:t>
      </w:r>
    </w:p>
    <w:p w:rsidR="00A6501C" w:rsidRDefault="00A6501C" w:rsidP="00A6501C">
      <w:r>
        <w:tab/>
        <w:t>Dow Jones Industrial Average</w:t>
      </w:r>
    </w:p>
    <w:p w:rsidR="00A6501C" w:rsidRDefault="00A6501C" w:rsidP="00A6501C">
      <w:r>
        <w:tab/>
        <w:t>Standard and Poor 500</w:t>
      </w:r>
    </w:p>
    <w:p w:rsidR="00A6501C" w:rsidRDefault="00A6501C" w:rsidP="00A6501C">
      <w:r>
        <w:t>Selling Short</w:t>
      </w:r>
    </w:p>
    <w:p w:rsidR="00A6501C" w:rsidRDefault="00A6501C" w:rsidP="00A6501C">
      <w:r>
        <w:tab/>
        <w:t>Bear vs. Bull Markets</w:t>
      </w:r>
    </w:p>
    <w:p w:rsidR="00A6501C" w:rsidRDefault="00A6501C" w:rsidP="00A6501C">
      <w:r>
        <w:tab/>
        <w:t xml:space="preserve">5 steps </w:t>
      </w:r>
      <w:proofErr w:type="gramStart"/>
      <w:r>
        <w:t>of  selling</w:t>
      </w:r>
      <w:proofErr w:type="gramEnd"/>
      <w:r>
        <w:t xml:space="preserve"> short</w:t>
      </w:r>
    </w:p>
    <w:p w:rsidR="00A6501C" w:rsidRDefault="00A6501C" w:rsidP="00A6501C">
      <w:r>
        <w:t xml:space="preserve">Buying on the margin </w:t>
      </w:r>
    </w:p>
    <w:p w:rsidR="00A6501C" w:rsidRDefault="00A6501C" w:rsidP="00A6501C">
      <w:r>
        <w:tab/>
        <w:t>1920’s margins vs. 1990’s margins</w:t>
      </w:r>
    </w:p>
    <w:p w:rsidR="00A6501C" w:rsidRDefault="00A6501C" w:rsidP="00A6501C">
      <w:r>
        <w:t>Newspaper sources</w:t>
      </w:r>
    </w:p>
    <w:p w:rsidR="00A6501C" w:rsidRDefault="00A6501C" w:rsidP="00A6501C">
      <w:r>
        <w:tab/>
        <w:t xml:space="preserve">Wall Street Journal and </w:t>
      </w:r>
      <w:proofErr w:type="spellStart"/>
      <w:r>
        <w:t>Barrons</w:t>
      </w:r>
      <w:proofErr w:type="spellEnd"/>
    </w:p>
    <w:p w:rsidR="00A6501C" w:rsidRDefault="00A6501C" w:rsidP="00A6501C">
      <w:r>
        <w:tab/>
        <w:t>Value Lines</w:t>
      </w:r>
    </w:p>
    <w:p w:rsidR="00A6501C" w:rsidRDefault="00A6501C" w:rsidP="00A6501C">
      <w:r>
        <w:tab/>
      </w:r>
      <w:smartTag w:uri="urn:schemas-microsoft-com:office:smarttags" w:element="City">
        <w:smartTag w:uri="urn:schemas-microsoft-com:office:smarttags" w:element="place">
          <w:r>
            <w:t>Reading</w:t>
          </w:r>
        </w:smartTag>
      </w:smartTag>
      <w:r>
        <w:t xml:space="preserve"> a newspaper listing</w:t>
      </w:r>
    </w:p>
    <w:p w:rsidR="00433D42" w:rsidRDefault="00433D42"/>
    <w:p w:rsidR="00A6501C" w:rsidRDefault="00A6501C">
      <w:r>
        <w:t>Economics Standard 12.7 (San Marino High School)</w:t>
      </w:r>
    </w:p>
    <w:p w:rsidR="00A6501C" w:rsidRDefault="00A6501C">
      <w:r>
        <w:t>The student will demonstrate an understanding of basic securities investment skills.</w:t>
      </w:r>
    </w:p>
    <w:p w:rsidR="00A6501C" w:rsidRDefault="00A6501C"/>
    <w:p w:rsidR="00A6501C" w:rsidRDefault="00A6501C">
      <w:r>
        <w:t>SMHS ESLR: Critical Thinking, Post Secondary Preparation (Samples of Technological Proficiency, and Critical Thinking), and Technological Proficiency)</w:t>
      </w:r>
    </w:p>
    <w:sectPr w:rsidR="00A6501C" w:rsidSect="00433D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6501C"/>
    <w:rsid w:val="00433D42"/>
    <w:rsid w:val="00A65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0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Melinda</dc:creator>
  <cp:lastModifiedBy>Melinda</cp:lastModifiedBy>
  <cp:revision>1</cp:revision>
  <dcterms:created xsi:type="dcterms:W3CDTF">2011-06-02T03:31:00Z</dcterms:created>
  <dcterms:modified xsi:type="dcterms:W3CDTF">2011-06-02T03:35:00Z</dcterms:modified>
</cp:coreProperties>
</file>