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440A" w:rsidRPr="00977A59" w:rsidRDefault="004F440A" w:rsidP="004F440A">
      <w:pPr>
        <w:pStyle w:val="Default"/>
        <w:rPr>
          <w:rFonts w:ascii="Times New Roman" w:hAnsi="Times New Roman" w:cs="Times New Roman"/>
          <w:sz w:val="22"/>
          <w:szCs w:val="22"/>
        </w:rPr>
      </w:pPr>
      <w:bookmarkStart w:id="0" w:name="_GoBack"/>
      <w:bookmarkEnd w:id="0"/>
      <w:r w:rsidRPr="003537E3">
        <w:rPr>
          <w:rFonts w:ascii="Times New Roman" w:hAnsi="Times New Roman" w:cs="Times New Roman"/>
        </w:rPr>
        <w:t xml:space="preserve"> </w:t>
      </w:r>
      <w:r w:rsidRPr="00977A59">
        <w:rPr>
          <w:rFonts w:ascii="Times New Roman" w:hAnsi="Times New Roman" w:cs="Times New Roman"/>
          <w:b/>
          <w:bCs/>
          <w:i/>
          <w:iCs/>
          <w:sz w:val="22"/>
          <w:szCs w:val="22"/>
        </w:rPr>
        <w:t xml:space="preserve">Antigone: </w:t>
      </w:r>
      <w:r w:rsidRPr="00977A59">
        <w:rPr>
          <w:rFonts w:ascii="Times New Roman" w:hAnsi="Times New Roman" w:cs="Times New Roman"/>
          <w:sz w:val="22"/>
          <w:szCs w:val="22"/>
        </w:rPr>
        <w:t xml:space="preserve">The Prologue and </w:t>
      </w:r>
      <w:proofErr w:type="spellStart"/>
      <w:proofErr w:type="gramStart"/>
      <w:r w:rsidRPr="00977A59">
        <w:rPr>
          <w:rFonts w:ascii="Times New Roman" w:hAnsi="Times New Roman" w:cs="Times New Roman"/>
          <w:sz w:val="22"/>
          <w:szCs w:val="22"/>
        </w:rPr>
        <w:t>Parodos</w:t>
      </w:r>
      <w:proofErr w:type="spellEnd"/>
      <w:r w:rsidRPr="00977A59">
        <w:rPr>
          <w:rFonts w:ascii="Times New Roman" w:hAnsi="Times New Roman" w:cs="Times New Roman"/>
          <w:sz w:val="22"/>
          <w:szCs w:val="22"/>
        </w:rPr>
        <w:t xml:space="preserve"> </w:t>
      </w:r>
      <w:r w:rsidR="00943F74">
        <w:rPr>
          <w:rFonts w:ascii="Times New Roman" w:hAnsi="Times New Roman" w:cs="Times New Roman"/>
          <w:sz w:val="22"/>
          <w:szCs w:val="22"/>
        </w:rPr>
        <w:t xml:space="preserve"> </w:t>
      </w:r>
      <w:r w:rsidRPr="00977A59">
        <w:rPr>
          <w:rFonts w:ascii="Times New Roman" w:hAnsi="Times New Roman" w:cs="Times New Roman"/>
          <w:b/>
          <w:bCs/>
          <w:sz w:val="22"/>
          <w:szCs w:val="22"/>
        </w:rPr>
        <w:t>Literary</w:t>
      </w:r>
      <w:proofErr w:type="gramEnd"/>
      <w:r w:rsidRPr="00977A59">
        <w:rPr>
          <w:rFonts w:ascii="Times New Roman" w:hAnsi="Times New Roman" w:cs="Times New Roman"/>
          <w:b/>
          <w:bCs/>
          <w:sz w:val="22"/>
          <w:szCs w:val="22"/>
        </w:rPr>
        <w:t xml:space="preserve"> Terms: </w:t>
      </w:r>
      <w:r w:rsidRPr="00977A59">
        <w:rPr>
          <w:rFonts w:ascii="Times New Roman" w:hAnsi="Times New Roman" w:cs="Times New Roman"/>
          <w:sz w:val="22"/>
          <w:szCs w:val="22"/>
        </w:rPr>
        <w:t xml:space="preserve">Conflict Character Foil Verbal Irony Motivation </w:t>
      </w:r>
    </w:p>
    <w:p w:rsidR="004F440A" w:rsidRPr="00977A59" w:rsidRDefault="004F440A" w:rsidP="004F440A">
      <w:pPr>
        <w:pStyle w:val="Default"/>
        <w:rPr>
          <w:rFonts w:ascii="Times New Roman" w:hAnsi="Times New Roman" w:cs="Times New Roman"/>
          <w:sz w:val="22"/>
          <w:szCs w:val="22"/>
        </w:rPr>
      </w:pPr>
      <w:r w:rsidRPr="00977A59">
        <w:rPr>
          <w:rFonts w:ascii="Times New Roman" w:hAnsi="Times New Roman" w:cs="Times New Roman"/>
          <w:b/>
          <w:bCs/>
          <w:sz w:val="22"/>
          <w:szCs w:val="22"/>
        </w:rPr>
        <w:t xml:space="preserve">Study Questions: </w:t>
      </w:r>
    </w:p>
    <w:p w:rsidR="004F440A" w:rsidRPr="00977A59" w:rsidRDefault="004F440A" w:rsidP="004F440A">
      <w:pPr>
        <w:pStyle w:val="Default"/>
        <w:rPr>
          <w:rFonts w:ascii="Times New Roman" w:hAnsi="Times New Roman" w:cs="Times New Roman"/>
          <w:sz w:val="22"/>
          <w:szCs w:val="22"/>
        </w:rPr>
      </w:pPr>
      <w:r w:rsidRPr="00977A59">
        <w:rPr>
          <w:rFonts w:ascii="Times New Roman" w:hAnsi="Times New Roman" w:cs="Times New Roman"/>
          <w:sz w:val="22"/>
          <w:szCs w:val="22"/>
        </w:rPr>
        <w:t xml:space="preserve">Respond to the following questions in your </w:t>
      </w:r>
      <w:r w:rsidRPr="00977A59">
        <w:rPr>
          <w:rFonts w:ascii="Times New Roman" w:hAnsi="Times New Roman" w:cs="Times New Roman"/>
          <w:i/>
          <w:iCs/>
          <w:sz w:val="22"/>
          <w:szCs w:val="22"/>
        </w:rPr>
        <w:t xml:space="preserve">Antigone </w:t>
      </w:r>
      <w:r w:rsidRPr="00977A59">
        <w:rPr>
          <w:rFonts w:ascii="Times New Roman" w:hAnsi="Times New Roman" w:cs="Times New Roman"/>
          <w:sz w:val="22"/>
          <w:szCs w:val="22"/>
        </w:rPr>
        <w:t xml:space="preserve">journal. Use complete sentences when answering the questions. </w:t>
      </w:r>
    </w:p>
    <w:p w:rsidR="004F440A" w:rsidRPr="00977A59" w:rsidRDefault="004F440A" w:rsidP="004F440A">
      <w:pPr>
        <w:pStyle w:val="Default"/>
        <w:spacing w:after="56"/>
        <w:rPr>
          <w:rFonts w:ascii="Times New Roman" w:hAnsi="Times New Roman" w:cs="Times New Roman"/>
          <w:sz w:val="22"/>
          <w:szCs w:val="22"/>
        </w:rPr>
      </w:pPr>
      <w:r w:rsidRPr="00977A59">
        <w:rPr>
          <w:rFonts w:ascii="Times New Roman" w:hAnsi="Times New Roman" w:cs="Times New Roman"/>
          <w:sz w:val="22"/>
          <w:szCs w:val="22"/>
        </w:rPr>
        <w:t xml:space="preserve">1. Make a </w:t>
      </w:r>
      <w:r w:rsidRPr="00977A59">
        <w:rPr>
          <w:rFonts w:ascii="Times New Roman" w:hAnsi="Times New Roman" w:cs="Times New Roman"/>
          <w:b/>
          <w:bCs/>
          <w:sz w:val="22"/>
          <w:szCs w:val="22"/>
        </w:rPr>
        <w:t xml:space="preserve">conflict </w:t>
      </w:r>
      <w:r w:rsidRPr="00977A59">
        <w:rPr>
          <w:rFonts w:ascii="Times New Roman" w:hAnsi="Times New Roman" w:cs="Times New Roman"/>
          <w:sz w:val="22"/>
          <w:szCs w:val="22"/>
        </w:rPr>
        <w:t xml:space="preserve">web to show the problems in the play. Use Antigone as the center of the web, and attach the names of the other characters you’ve learned about. Describe briefly what each character wants that puts him/her in conflict with Antigone. </w:t>
      </w:r>
    </w:p>
    <w:p w:rsidR="004F440A" w:rsidRPr="00977A59" w:rsidRDefault="004F440A" w:rsidP="004F440A">
      <w:pPr>
        <w:pStyle w:val="Default"/>
        <w:spacing w:after="56"/>
        <w:rPr>
          <w:rFonts w:ascii="Times New Roman" w:hAnsi="Times New Roman" w:cs="Times New Roman"/>
          <w:sz w:val="22"/>
          <w:szCs w:val="22"/>
        </w:rPr>
      </w:pPr>
      <w:r w:rsidRPr="00977A59">
        <w:rPr>
          <w:rFonts w:ascii="Times New Roman" w:hAnsi="Times New Roman" w:cs="Times New Roman"/>
          <w:sz w:val="22"/>
          <w:szCs w:val="22"/>
        </w:rPr>
        <w:t xml:space="preserve">2. In their first scenes together, Antigone and </w:t>
      </w:r>
      <w:proofErr w:type="spellStart"/>
      <w:r w:rsidRPr="00977A59">
        <w:rPr>
          <w:rFonts w:ascii="Times New Roman" w:hAnsi="Times New Roman" w:cs="Times New Roman"/>
          <w:sz w:val="22"/>
          <w:szCs w:val="22"/>
        </w:rPr>
        <w:t>Ismene</w:t>
      </w:r>
      <w:proofErr w:type="spellEnd"/>
      <w:r w:rsidRPr="00977A59">
        <w:rPr>
          <w:rFonts w:ascii="Times New Roman" w:hAnsi="Times New Roman" w:cs="Times New Roman"/>
          <w:sz w:val="22"/>
          <w:szCs w:val="22"/>
        </w:rPr>
        <w:t xml:space="preserve"> are </w:t>
      </w:r>
      <w:r w:rsidRPr="00977A59">
        <w:rPr>
          <w:rFonts w:ascii="Times New Roman" w:hAnsi="Times New Roman" w:cs="Times New Roman"/>
          <w:b/>
          <w:bCs/>
          <w:sz w:val="22"/>
          <w:szCs w:val="22"/>
        </w:rPr>
        <w:t>foils</w:t>
      </w:r>
      <w:r w:rsidRPr="00977A59">
        <w:rPr>
          <w:rFonts w:ascii="Times New Roman" w:hAnsi="Times New Roman" w:cs="Times New Roman"/>
          <w:sz w:val="22"/>
          <w:szCs w:val="22"/>
        </w:rPr>
        <w:t xml:space="preserve">, characters who have contrasting or opposite qualities. A. How would you characterize each sister? B. Does Sophocles seem to side with one sister over the other? Explain. </w:t>
      </w:r>
    </w:p>
    <w:p w:rsidR="004F440A" w:rsidRPr="00977A59" w:rsidRDefault="004F440A" w:rsidP="004F440A">
      <w:pPr>
        <w:pStyle w:val="Default"/>
        <w:spacing w:after="56"/>
        <w:rPr>
          <w:rFonts w:ascii="Times New Roman" w:hAnsi="Times New Roman" w:cs="Times New Roman"/>
          <w:sz w:val="22"/>
          <w:szCs w:val="22"/>
        </w:rPr>
      </w:pPr>
      <w:r w:rsidRPr="00977A59">
        <w:rPr>
          <w:rFonts w:ascii="Times New Roman" w:hAnsi="Times New Roman" w:cs="Times New Roman"/>
          <w:i/>
          <w:iCs/>
          <w:sz w:val="22"/>
          <w:szCs w:val="22"/>
        </w:rPr>
        <w:t xml:space="preserve">3. </w:t>
      </w:r>
      <w:r w:rsidRPr="00977A59">
        <w:rPr>
          <w:rFonts w:ascii="Times New Roman" w:hAnsi="Times New Roman" w:cs="Times New Roman"/>
          <w:sz w:val="22"/>
          <w:szCs w:val="22"/>
        </w:rPr>
        <w:t xml:space="preserve">Read the synopsis on page 696 titled </w:t>
      </w:r>
      <w:r w:rsidRPr="00977A59">
        <w:rPr>
          <w:rFonts w:ascii="Times New Roman" w:hAnsi="Times New Roman" w:cs="Times New Roman"/>
          <w:i/>
          <w:iCs/>
          <w:sz w:val="22"/>
          <w:szCs w:val="22"/>
        </w:rPr>
        <w:t xml:space="preserve">Ancient Greek Burial Rituals. </w:t>
      </w:r>
      <w:r w:rsidRPr="00977A59">
        <w:rPr>
          <w:rFonts w:ascii="Times New Roman" w:hAnsi="Times New Roman" w:cs="Times New Roman"/>
          <w:sz w:val="22"/>
          <w:szCs w:val="22"/>
        </w:rPr>
        <w:t xml:space="preserve">What did you learn that helps explain the importance to Antigone of a proper burial for </w:t>
      </w:r>
      <w:proofErr w:type="spellStart"/>
      <w:r w:rsidRPr="00977A59">
        <w:rPr>
          <w:rFonts w:ascii="Times New Roman" w:hAnsi="Times New Roman" w:cs="Times New Roman"/>
          <w:sz w:val="22"/>
          <w:szCs w:val="22"/>
        </w:rPr>
        <w:t>Polyneices</w:t>
      </w:r>
      <w:proofErr w:type="spellEnd"/>
      <w:r w:rsidRPr="00977A59">
        <w:rPr>
          <w:rFonts w:ascii="Times New Roman" w:hAnsi="Times New Roman" w:cs="Times New Roman"/>
          <w:sz w:val="22"/>
          <w:szCs w:val="22"/>
        </w:rPr>
        <w:t xml:space="preserve">? </w:t>
      </w:r>
    </w:p>
    <w:p w:rsidR="004F440A" w:rsidRPr="00977A59" w:rsidRDefault="004F440A" w:rsidP="004F440A">
      <w:pPr>
        <w:pStyle w:val="Default"/>
        <w:spacing w:after="56"/>
        <w:rPr>
          <w:rFonts w:ascii="Times New Roman" w:hAnsi="Times New Roman" w:cs="Times New Roman"/>
          <w:sz w:val="22"/>
          <w:szCs w:val="22"/>
        </w:rPr>
      </w:pPr>
      <w:r w:rsidRPr="00977A59">
        <w:rPr>
          <w:rFonts w:ascii="Times New Roman" w:hAnsi="Times New Roman" w:cs="Times New Roman"/>
          <w:i/>
          <w:iCs/>
          <w:sz w:val="22"/>
          <w:szCs w:val="22"/>
        </w:rPr>
        <w:t xml:space="preserve">4. </w:t>
      </w:r>
      <w:r w:rsidRPr="00977A59">
        <w:rPr>
          <w:rFonts w:ascii="Times New Roman" w:hAnsi="Times New Roman" w:cs="Times New Roman"/>
          <w:sz w:val="22"/>
          <w:szCs w:val="22"/>
        </w:rPr>
        <w:t xml:space="preserve">In </w:t>
      </w:r>
      <w:r w:rsidRPr="00977A59">
        <w:rPr>
          <w:rFonts w:ascii="Times New Roman" w:hAnsi="Times New Roman" w:cs="Times New Roman"/>
          <w:b/>
          <w:bCs/>
          <w:sz w:val="22"/>
          <w:szCs w:val="22"/>
        </w:rPr>
        <w:t>verbal irony</w:t>
      </w:r>
      <w:r w:rsidRPr="00977A59">
        <w:rPr>
          <w:rFonts w:ascii="Times New Roman" w:hAnsi="Times New Roman" w:cs="Times New Roman"/>
          <w:sz w:val="22"/>
          <w:szCs w:val="22"/>
        </w:rPr>
        <w:t xml:space="preserve">, what is said is the opposite of what is meant. A. Where does Antigone use verbal irony in her scenes with </w:t>
      </w:r>
      <w:proofErr w:type="spellStart"/>
      <w:r w:rsidRPr="00977A59">
        <w:rPr>
          <w:rFonts w:ascii="Times New Roman" w:hAnsi="Times New Roman" w:cs="Times New Roman"/>
          <w:sz w:val="22"/>
          <w:szCs w:val="22"/>
        </w:rPr>
        <w:t>Ismene</w:t>
      </w:r>
      <w:proofErr w:type="spellEnd"/>
      <w:r w:rsidRPr="00977A59">
        <w:rPr>
          <w:rFonts w:ascii="Times New Roman" w:hAnsi="Times New Roman" w:cs="Times New Roman"/>
          <w:sz w:val="22"/>
          <w:szCs w:val="22"/>
        </w:rPr>
        <w:t xml:space="preserve"> (Include a specific example and line/pg. #). B. How does this make you feel about Antigone? </w:t>
      </w:r>
    </w:p>
    <w:p w:rsidR="004F440A" w:rsidRPr="00977A59" w:rsidRDefault="004F440A" w:rsidP="004F440A">
      <w:pPr>
        <w:pStyle w:val="Default"/>
        <w:spacing w:after="56"/>
        <w:rPr>
          <w:rFonts w:ascii="Times New Roman" w:hAnsi="Times New Roman" w:cs="Times New Roman"/>
          <w:sz w:val="22"/>
          <w:szCs w:val="22"/>
        </w:rPr>
      </w:pPr>
      <w:r w:rsidRPr="00977A59">
        <w:rPr>
          <w:rFonts w:ascii="Times New Roman" w:hAnsi="Times New Roman" w:cs="Times New Roman"/>
          <w:i/>
          <w:iCs/>
          <w:sz w:val="22"/>
          <w:szCs w:val="22"/>
        </w:rPr>
        <w:t xml:space="preserve">5. </w:t>
      </w:r>
      <w:r w:rsidRPr="00977A59">
        <w:rPr>
          <w:rFonts w:ascii="Times New Roman" w:hAnsi="Times New Roman" w:cs="Times New Roman"/>
          <w:sz w:val="22"/>
          <w:szCs w:val="22"/>
        </w:rPr>
        <w:t xml:space="preserve">A. At the end of the </w:t>
      </w:r>
      <w:proofErr w:type="spellStart"/>
      <w:r w:rsidRPr="00977A59">
        <w:rPr>
          <w:rFonts w:ascii="Times New Roman" w:hAnsi="Times New Roman" w:cs="Times New Roman"/>
          <w:sz w:val="22"/>
          <w:szCs w:val="22"/>
        </w:rPr>
        <w:t>Parodos</w:t>
      </w:r>
      <w:proofErr w:type="spellEnd"/>
      <w:r w:rsidRPr="00977A59">
        <w:rPr>
          <w:rFonts w:ascii="Times New Roman" w:hAnsi="Times New Roman" w:cs="Times New Roman"/>
          <w:sz w:val="22"/>
          <w:szCs w:val="22"/>
        </w:rPr>
        <w:t xml:space="preserve">, what hopes for the future does the Chorus express? B. Do you think these expectations will be fulfilled? Explain! </w:t>
      </w:r>
    </w:p>
    <w:p w:rsidR="004F440A" w:rsidRPr="00977A59" w:rsidRDefault="004F440A" w:rsidP="004F440A">
      <w:pPr>
        <w:pStyle w:val="Default"/>
        <w:spacing w:after="56"/>
        <w:rPr>
          <w:rFonts w:ascii="Times New Roman" w:hAnsi="Times New Roman" w:cs="Times New Roman"/>
          <w:sz w:val="22"/>
          <w:szCs w:val="22"/>
        </w:rPr>
      </w:pPr>
      <w:r w:rsidRPr="00977A59">
        <w:rPr>
          <w:rFonts w:ascii="Times New Roman" w:hAnsi="Times New Roman" w:cs="Times New Roman"/>
          <w:i/>
          <w:iCs/>
          <w:sz w:val="22"/>
          <w:szCs w:val="22"/>
        </w:rPr>
        <w:t xml:space="preserve">6. </w:t>
      </w:r>
      <w:r w:rsidRPr="00977A59">
        <w:rPr>
          <w:rFonts w:ascii="Times New Roman" w:hAnsi="Times New Roman" w:cs="Times New Roman"/>
          <w:sz w:val="22"/>
          <w:szCs w:val="22"/>
        </w:rPr>
        <w:t xml:space="preserve">In line 54, Antigone says to </w:t>
      </w:r>
      <w:proofErr w:type="spellStart"/>
      <w:r w:rsidRPr="00977A59">
        <w:rPr>
          <w:rFonts w:ascii="Times New Roman" w:hAnsi="Times New Roman" w:cs="Times New Roman"/>
          <w:sz w:val="22"/>
          <w:szCs w:val="22"/>
        </w:rPr>
        <w:t>Ismene</w:t>
      </w:r>
      <w:proofErr w:type="spellEnd"/>
      <w:r w:rsidRPr="00977A59">
        <w:rPr>
          <w:rFonts w:ascii="Times New Roman" w:hAnsi="Times New Roman" w:cs="Times New Roman"/>
          <w:sz w:val="22"/>
          <w:szCs w:val="22"/>
        </w:rPr>
        <w:t xml:space="preserve">, “You have made your </w:t>
      </w:r>
      <w:proofErr w:type="gramStart"/>
      <w:r w:rsidRPr="00977A59">
        <w:rPr>
          <w:rFonts w:ascii="Times New Roman" w:hAnsi="Times New Roman" w:cs="Times New Roman"/>
          <w:sz w:val="22"/>
          <w:szCs w:val="22"/>
        </w:rPr>
        <w:t>choice,</w:t>
      </w:r>
      <w:proofErr w:type="gramEnd"/>
      <w:r w:rsidRPr="00977A59">
        <w:rPr>
          <w:rFonts w:ascii="Times New Roman" w:hAnsi="Times New Roman" w:cs="Times New Roman"/>
          <w:sz w:val="22"/>
          <w:szCs w:val="22"/>
        </w:rPr>
        <w:t xml:space="preserve"> you can be what you want to be.” How would you respond to this statement about our ability to control our lives? </w:t>
      </w:r>
    </w:p>
    <w:p w:rsidR="004F440A" w:rsidRPr="00977A59" w:rsidRDefault="004F440A" w:rsidP="004F440A">
      <w:pPr>
        <w:pStyle w:val="Default"/>
        <w:spacing w:after="56"/>
        <w:rPr>
          <w:rFonts w:ascii="Times New Roman" w:hAnsi="Times New Roman" w:cs="Times New Roman"/>
          <w:sz w:val="22"/>
          <w:szCs w:val="22"/>
        </w:rPr>
      </w:pPr>
      <w:r w:rsidRPr="00977A59">
        <w:rPr>
          <w:rFonts w:ascii="Times New Roman" w:hAnsi="Times New Roman" w:cs="Times New Roman"/>
          <w:i/>
          <w:iCs/>
          <w:sz w:val="22"/>
          <w:szCs w:val="22"/>
        </w:rPr>
        <w:t xml:space="preserve">7. </w:t>
      </w:r>
      <w:r w:rsidRPr="00977A59">
        <w:rPr>
          <w:rFonts w:ascii="Times New Roman" w:hAnsi="Times New Roman" w:cs="Times New Roman"/>
          <w:sz w:val="22"/>
          <w:szCs w:val="22"/>
        </w:rPr>
        <w:t xml:space="preserve">In lines 46-47, </w:t>
      </w:r>
      <w:proofErr w:type="spellStart"/>
      <w:r w:rsidRPr="00977A59">
        <w:rPr>
          <w:rFonts w:ascii="Times New Roman" w:hAnsi="Times New Roman" w:cs="Times New Roman"/>
          <w:sz w:val="22"/>
          <w:szCs w:val="22"/>
        </w:rPr>
        <w:t>Ismeme</w:t>
      </w:r>
      <w:proofErr w:type="spellEnd"/>
      <w:r w:rsidRPr="00977A59">
        <w:rPr>
          <w:rFonts w:ascii="Times New Roman" w:hAnsi="Times New Roman" w:cs="Times New Roman"/>
          <w:sz w:val="22"/>
          <w:szCs w:val="22"/>
        </w:rPr>
        <w:t xml:space="preserve"> says, “…We are only women</w:t>
      </w:r>
      <w:proofErr w:type="gramStart"/>
      <w:r w:rsidRPr="00977A59">
        <w:rPr>
          <w:rFonts w:ascii="Times New Roman" w:hAnsi="Times New Roman" w:cs="Times New Roman"/>
          <w:sz w:val="22"/>
          <w:szCs w:val="22"/>
        </w:rPr>
        <w:t>,/</w:t>
      </w:r>
      <w:proofErr w:type="gramEnd"/>
      <w:r w:rsidRPr="00977A59">
        <w:rPr>
          <w:rFonts w:ascii="Times New Roman" w:hAnsi="Times New Roman" w:cs="Times New Roman"/>
          <w:sz w:val="22"/>
          <w:szCs w:val="22"/>
        </w:rPr>
        <w:t xml:space="preserve">We cannot fight with men, Antigone!” A. What do you think of this argument? B. Is it an argument that people still use today? Explain. </w:t>
      </w:r>
    </w:p>
    <w:p w:rsidR="004F440A" w:rsidRPr="00977A59" w:rsidRDefault="004F440A" w:rsidP="004F440A">
      <w:pPr>
        <w:pStyle w:val="Default"/>
        <w:rPr>
          <w:rFonts w:ascii="Times New Roman" w:hAnsi="Times New Roman" w:cs="Times New Roman"/>
          <w:sz w:val="22"/>
          <w:szCs w:val="22"/>
        </w:rPr>
      </w:pPr>
      <w:r w:rsidRPr="00977A59">
        <w:rPr>
          <w:rFonts w:ascii="Times New Roman" w:hAnsi="Times New Roman" w:cs="Times New Roman"/>
          <w:i/>
          <w:iCs/>
          <w:sz w:val="22"/>
          <w:szCs w:val="22"/>
        </w:rPr>
        <w:t xml:space="preserve">8. </w:t>
      </w:r>
      <w:r w:rsidRPr="00977A59">
        <w:rPr>
          <w:rFonts w:ascii="Times New Roman" w:hAnsi="Times New Roman" w:cs="Times New Roman"/>
          <w:sz w:val="22"/>
          <w:szCs w:val="22"/>
        </w:rPr>
        <w:t xml:space="preserve">A. Explain the concept of </w:t>
      </w:r>
      <w:r w:rsidRPr="00977A59">
        <w:rPr>
          <w:rFonts w:ascii="Times New Roman" w:hAnsi="Times New Roman" w:cs="Times New Roman"/>
          <w:b/>
          <w:bCs/>
          <w:sz w:val="22"/>
          <w:szCs w:val="22"/>
        </w:rPr>
        <w:t>motivation</w:t>
      </w:r>
      <w:r w:rsidRPr="00977A59">
        <w:rPr>
          <w:rFonts w:ascii="Times New Roman" w:hAnsi="Times New Roman" w:cs="Times New Roman"/>
          <w:sz w:val="22"/>
          <w:szCs w:val="22"/>
        </w:rPr>
        <w:t xml:space="preserve">. B. What motivates Antigone to break Creon’s law? C. What motivates </w:t>
      </w:r>
      <w:proofErr w:type="spellStart"/>
      <w:r w:rsidRPr="00977A59">
        <w:rPr>
          <w:rFonts w:ascii="Times New Roman" w:hAnsi="Times New Roman" w:cs="Times New Roman"/>
          <w:sz w:val="22"/>
          <w:szCs w:val="22"/>
        </w:rPr>
        <w:t>Ismene</w:t>
      </w:r>
      <w:proofErr w:type="spellEnd"/>
      <w:r w:rsidRPr="00977A59">
        <w:rPr>
          <w:rFonts w:ascii="Times New Roman" w:hAnsi="Times New Roman" w:cs="Times New Roman"/>
          <w:sz w:val="22"/>
          <w:szCs w:val="22"/>
        </w:rPr>
        <w:t xml:space="preserve"> to respect it? D. Do people today have similar attitudes toward the law? Explain. </w:t>
      </w:r>
    </w:p>
    <w:p w:rsidR="004F440A" w:rsidRPr="00DF26CA" w:rsidRDefault="004F440A" w:rsidP="004F440A">
      <w:pPr>
        <w:pStyle w:val="Default"/>
        <w:rPr>
          <w:rFonts w:ascii="Times New Roman" w:hAnsi="Times New Roman" w:cs="Times New Roman"/>
          <w:b/>
          <w:bCs/>
          <w:i/>
          <w:iCs/>
          <w:sz w:val="16"/>
          <w:szCs w:val="16"/>
        </w:rPr>
      </w:pPr>
    </w:p>
    <w:p w:rsidR="004F440A" w:rsidRPr="00977A59" w:rsidRDefault="004F440A" w:rsidP="004F440A">
      <w:pPr>
        <w:pStyle w:val="Default"/>
        <w:rPr>
          <w:rFonts w:ascii="Times New Roman" w:hAnsi="Times New Roman" w:cs="Times New Roman"/>
          <w:sz w:val="22"/>
          <w:szCs w:val="22"/>
        </w:rPr>
      </w:pPr>
      <w:r w:rsidRPr="00977A59">
        <w:rPr>
          <w:rFonts w:ascii="Times New Roman" w:hAnsi="Times New Roman" w:cs="Times New Roman"/>
          <w:b/>
          <w:bCs/>
          <w:i/>
          <w:iCs/>
          <w:sz w:val="22"/>
          <w:szCs w:val="22"/>
        </w:rPr>
        <w:t>Antigone</w:t>
      </w:r>
      <w:r w:rsidRPr="00977A59">
        <w:rPr>
          <w:rFonts w:ascii="Times New Roman" w:hAnsi="Times New Roman" w:cs="Times New Roman"/>
          <w:sz w:val="22"/>
          <w:szCs w:val="22"/>
        </w:rPr>
        <w:t xml:space="preserve">: Scene I Ode I </w:t>
      </w:r>
      <w:r w:rsidRPr="00977A59">
        <w:rPr>
          <w:rFonts w:ascii="Times New Roman" w:hAnsi="Times New Roman" w:cs="Times New Roman"/>
          <w:b/>
          <w:bCs/>
          <w:sz w:val="22"/>
          <w:szCs w:val="22"/>
        </w:rPr>
        <w:t>Literary Terms</w:t>
      </w:r>
      <w:r w:rsidRPr="00977A59">
        <w:rPr>
          <w:rFonts w:ascii="Times New Roman" w:hAnsi="Times New Roman" w:cs="Times New Roman"/>
          <w:sz w:val="22"/>
          <w:szCs w:val="22"/>
        </w:rPr>
        <w:t xml:space="preserve">: Dramatic Irony Characterization </w:t>
      </w:r>
    </w:p>
    <w:p w:rsidR="004F440A" w:rsidRPr="00977A59" w:rsidRDefault="004F440A" w:rsidP="004F440A">
      <w:pPr>
        <w:pStyle w:val="Default"/>
        <w:rPr>
          <w:rFonts w:ascii="Times New Roman" w:hAnsi="Times New Roman" w:cs="Times New Roman"/>
          <w:sz w:val="22"/>
          <w:szCs w:val="22"/>
        </w:rPr>
      </w:pPr>
      <w:r w:rsidRPr="00977A59">
        <w:rPr>
          <w:rFonts w:ascii="Times New Roman" w:hAnsi="Times New Roman" w:cs="Times New Roman"/>
          <w:b/>
          <w:bCs/>
          <w:sz w:val="22"/>
          <w:szCs w:val="22"/>
        </w:rPr>
        <w:t>Study Questions</w:t>
      </w:r>
      <w:r w:rsidRPr="00977A59">
        <w:rPr>
          <w:rFonts w:ascii="Times New Roman" w:hAnsi="Times New Roman" w:cs="Times New Roman"/>
          <w:sz w:val="22"/>
          <w:szCs w:val="22"/>
        </w:rPr>
        <w:t xml:space="preserve">: </w:t>
      </w:r>
    </w:p>
    <w:p w:rsidR="004F440A" w:rsidRPr="00977A59" w:rsidRDefault="004F440A" w:rsidP="004F440A">
      <w:pPr>
        <w:pStyle w:val="Default"/>
        <w:rPr>
          <w:rFonts w:ascii="Times New Roman" w:hAnsi="Times New Roman" w:cs="Times New Roman"/>
          <w:sz w:val="22"/>
          <w:szCs w:val="22"/>
        </w:rPr>
      </w:pPr>
      <w:r w:rsidRPr="00977A59">
        <w:rPr>
          <w:rFonts w:ascii="Times New Roman" w:hAnsi="Times New Roman" w:cs="Times New Roman"/>
          <w:sz w:val="22"/>
          <w:szCs w:val="22"/>
        </w:rPr>
        <w:t xml:space="preserve">Respond to the following questions in your </w:t>
      </w:r>
      <w:r w:rsidRPr="00977A59">
        <w:rPr>
          <w:rFonts w:ascii="Times New Roman" w:hAnsi="Times New Roman" w:cs="Times New Roman"/>
          <w:i/>
          <w:iCs/>
          <w:sz w:val="22"/>
          <w:szCs w:val="22"/>
        </w:rPr>
        <w:t xml:space="preserve">Antigone </w:t>
      </w:r>
      <w:r w:rsidRPr="00977A59">
        <w:rPr>
          <w:rFonts w:ascii="Times New Roman" w:hAnsi="Times New Roman" w:cs="Times New Roman"/>
          <w:sz w:val="22"/>
          <w:szCs w:val="22"/>
        </w:rPr>
        <w:t xml:space="preserve">journal. Use complete sentences when answering the questions. </w:t>
      </w:r>
    </w:p>
    <w:p w:rsidR="004F440A" w:rsidRPr="00977A59" w:rsidRDefault="004F440A" w:rsidP="004F440A">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1. A. Why do you think the </w:t>
      </w:r>
      <w:proofErr w:type="spellStart"/>
      <w:r w:rsidRPr="00977A59">
        <w:rPr>
          <w:rFonts w:ascii="Times New Roman" w:hAnsi="Times New Roman" w:cs="Times New Roman"/>
          <w:sz w:val="22"/>
          <w:szCs w:val="22"/>
        </w:rPr>
        <w:t>Choragos</w:t>
      </w:r>
      <w:proofErr w:type="spellEnd"/>
      <w:r w:rsidRPr="00977A59">
        <w:rPr>
          <w:rFonts w:ascii="Times New Roman" w:hAnsi="Times New Roman" w:cs="Times New Roman"/>
          <w:sz w:val="22"/>
          <w:szCs w:val="22"/>
        </w:rPr>
        <w:t xml:space="preserve"> does not oppose Creon’s decree? B. What motive does Creon assign to those who might oppose him? </w:t>
      </w:r>
    </w:p>
    <w:p w:rsidR="004F440A" w:rsidRPr="00977A59" w:rsidRDefault="004F440A" w:rsidP="004F440A">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2. In line 113, the </w:t>
      </w:r>
      <w:proofErr w:type="spellStart"/>
      <w:r w:rsidRPr="00977A59">
        <w:rPr>
          <w:rFonts w:ascii="Times New Roman" w:hAnsi="Times New Roman" w:cs="Times New Roman"/>
          <w:sz w:val="22"/>
          <w:szCs w:val="22"/>
        </w:rPr>
        <w:t>Choragos</w:t>
      </w:r>
      <w:proofErr w:type="spellEnd"/>
      <w:r w:rsidRPr="00977A59">
        <w:rPr>
          <w:rFonts w:ascii="Times New Roman" w:hAnsi="Times New Roman" w:cs="Times New Roman"/>
          <w:sz w:val="22"/>
          <w:szCs w:val="22"/>
        </w:rPr>
        <w:t xml:space="preserve"> asks Creon, “…can it be that the gods have done this?” A. Why does this suggestion enrage Creon? B. What does the suggestion imply? </w:t>
      </w:r>
    </w:p>
    <w:p w:rsidR="004F440A" w:rsidRPr="00977A59" w:rsidRDefault="004F440A" w:rsidP="004F440A">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3. What </w:t>
      </w:r>
      <w:r w:rsidRPr="00977A59">
        <w:rPr>
          <w:rFonts w:ascii="Times New Roman" w:hAnsi="Times New Roman" w:cs="Times New Roman"/>
          <w:b/>
          <w:bCs/>
          <w:sz w:val="22"/>
          <w:szCs w:val="22"/>
        </w:rPr>
        <w:t xml:space="preserve">dramatic irony </w:t>
      </w:r>
      <w:r w:rsidRPr="00977A59">
        <w:rPr>
          <w:rFonts w:ascii="Times New Roman" w:hAnsi="Times New Roman" w:cs="Times New Roman"/>
          <w:sz w:val="22"/>
          <w:szCs w:val="22"/>
        </w:rPr>
        <w:t xml:space="preserve">do you sense each time Creon refers to the “man” who has buried </w:t>
      </w:r>
      <w:proofErr w:type="spellStart"/>
      <w:r w:rsidRPr="00977A59">
        <w:rPr>
          <w:rFonts w:ascii="Times New Roman" w:hAnsi="Times New Roman" w:cs="Times New Roman"/>
          <w:sz w:val="22"/>
          <w:szCs w:val="22"/>
        </w:rPr>
        <w:t>Polyneices</w:t>
      </w:r>
      <w:proofErr w:type="spellEnd"/>
      <w:r w:rsidRPr="00977A59">
        <w:rPr>
          <w:rFonts w:ascii="Times New Roman" w:hAnsi="Times New Roman" w:cs="Times New Roman"/>
          <w:sz w:val="22"/>
          <w:szCs w:val="22"/>
        </w:rPr>
        <w:t xml:space="preserve">? </w:t>
      </w:r>
    </w:p>
    <w:p w:rsidR="004F440A" w:rsidRPr="00977A59" w:rsidRDefault="004F440A" w:rsidP="004F440A">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4. On the basis on Scene I, how would you characterize Creon’s strengths and weaknesses as a leader? </w:t>
      </w:r>
    </w:p>
    <w:p w:rsidR="004F440A" w:rsidRPr="00977A59" w:rsidRDefault="004F440A" w:rsidP="004F440A">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5. How does the </w:t>
      </w:r>
      <w:proofErr w:type="spellStart"/>
      <w:r w:rsidRPr="00977A59">
        <w:rPr>
          <w:rFonts w:ascii="Times New Roman" w:hAnsi="Times New Roman" w:cs="Times New Roman"/>
          <w:sz w:val="22"/>
          <w:szCs w:val="22"/>
        </w:rPr>
        <w:t>Choragos</w:t>
      </w:r>
      <w:proofErr w:type="spellEnd"/>
      <w:r w:rsidRPr="00977A59">
        <w:rPr>
          <w:rFonts w:ascii="Times New Roman" w:hAnsi="Times New Roman" w:cs="Times New Roman"/>
          <w:sz w:val="22"/>
          <w:szCs w:val="22"/>
        </w:rPr>
        <w:t xml:space="preserve"> act to Creon’s </w:t>
      </w:r>
      <w:proofErr w:type="spellStart"/>
      <w:r w:rsidRPr="00977A59">
        <w:rPr>
          <w:rFonts w:ascii="Times New Roman" w:hAnsi="Times New Roman" w:cs="Times New Roman"/>
          <w:sz w:val="22"/>
          <w:szCs w:val="22"/>
        </w:rPr>
        <w:t>decicion</w:t>
      </w:r>
      <w:proofErr w:type="spellEnd"/>
      <w:r w:rsidRPr="00977A59">
        <w:rPr>
          <w:rFonts w:ascii="Times New Roman" w:hAnsi="Times New Roman" w:cs="Times New Roman"/>
          <w:sz w:val="22"/>
          <w:szCs w:val="22"/>
        </w:rPr>
        <w:t xml:space="preserve">? </w:t>
      </w:r>
    </w:p>
    <w:p w:rsidR="004F440A" w:rsidRPr="00977A59" w:rsidRDefault="004F440A" w:rsidP="004F440A">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6. A. What attitude toward human beings does the Chorus express in Ode I? B. What one fact tempers their attitude? </w:t>
      </w:r>
    </w:p>
    <w:p w:rsidR="004F440A" w:rsidRPr="00977A59" w:rsidRDefault="004F440A" w:rsidP="004F440A">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7. Read Creon’s first speech. A. How is it like the speeches of contemporary heads of state and political officeholders? B. What response do you think Creon wanted to get from his audience? </w:t>
      </w:r>
    </w:p>
    <w:p w:rsidR="004F440A" w:rsidRPr="00977A59" w:rsidRDefault="004F440A" w:rsidP="004F440A">
      <w:pPr>
        <w:pStyle w:val="Default"/>
        <w:rPr>
          <w:rFonts w:ascii="Times New Roman" w:hAnsi="Times New Roman" w:cs="Times New Roman"/>
          <w:sz w:val="22"/>
          <w:szCs w:val="22"/>
        </w:rPr>
      </w:pPr>
      <w:r w:rsidRPr="00977A59">
        <w:rPr>
          <w:rFonts w:ascii="Times New Roman" w:hAnsi="Times New Roman" w:cs="Times New Roman"/>
          <w:sz w:val="22"/>
          <w:szCs w:val="22"/>
        </w:rPr>
        <w:t xml:space="preserve">8. A. In Ode I, what opinion does the Chorus express about the importance of law in society? B. Is that opinion pertinent to our attitude toward law today? Explain. </w:t>
      </w:r>
    </w:p>
    <w:p w:rsidR="00EF2C36" w:rsidRDefault="004F440A" w:rsidP="004F440A">
      <w:pPr>
        <w:pStyle w:val="Default"/>
        <w:rPr>
          <w:rFonts w:ascii="Times New Roman" w:hAnsi="Times New Roman" w:cs="Times New Roman"/>
          <w:b/>
          <w:sz w:val="22"/>
          <w:szCs w:val="22"/>
        </w:rPr>
      </w:pPr>
      <w:r w:rsidRPr="00DF26CA">
        <w:rPr>
          <w:rFonts w:ascii="Times New Roman" w:hAnsi="Times New Roman" w:cs="Times New Roman"/>
          <w:b/>
          <w:i/>
          <w:iCs/>
          <w:sz w:val="22"/>
          <w:szCs w:val="22"/>
        </w:rPr>
        <w:t xml:space="preserve">Prologue-Scene 2 Vocabulary words: </w:t>
      </w:r>
      <w:r w:rsidRPr="00DF26CA">
        <w:rPr>
          <w:rFonts w:ascii="Times New Roman" w:hAnsi="Times New Roman" w:cs="Times New Roman"/>
          <w:b/>
          <w:sz w:val="22"/>
          <w:szCs w:val="22"/>
        </w:rPr>
        <w:t>comprehensive, insolence, lithe, repulse, sated, senile, sententiously, swagger, transcends, waver</w:t>
      </w:r>
    </w:p>
    <w:p w:rsidR="00DF26CA" w:rsidRPr="00DF26CA" w:rsidRDefault="00DF26CA" w:rsidP="004F440A">
      <w:pPr>
        <w:pStyle w:val="Default"/>
        <w:rPr>
          <w:rFonts w:ascii="Times New Roman" w:hAnsi="Times New Roman" w:cs="Times New Roman"/>
          <w:b/>
          <w:sz w:val="16"/>
          <w:szCs w:val="16"/>
        </w:rPr>
      </w:pPr>
    </w:p>
    <w:p w:rsidR="00DF26CA" w:rsidRPr="004F440A" w:rsidRDefault="00DF26CA" w:rsidP="00DF26CA">
      <w:pPr>
        <w:spacing w:after="0" w:line="240" w:lineRule="auto"/>
        <w:rPr>
          <w:rFonts w:ascii="Times New Roman" w:eastAsia="Times New Roman" w:hAnsi="Times New Roman" w:cs="Times New Roman"/>
          <w:color w:val="000000"/>
          <w:sz w:val="20"/>
          <w:szCs w:val="20"/>
        </w:rPr>
      </w:pPr>
      <w:r w:rsidRPr="00977A59">
        <w:rPr>
          <w:rStyle w:val="wikipagemenutitle1"/>
          <w:rFonts w:ascii="Times New Roman" w:hAnsi="Times New Roman" w:cs="Times New Roman"/>
          <w:b/>
          <w:color w:val="000000"/>
          <w:sz w:val="22"/>
          <w:szCs w:val="22"/>
        </w:rPr>
        <w:t>A</w:t>
      </w:r>
      <w:r w:rsidRPr="00DF26CA">
        <w:rPr>
          <w:rStyle w:val="wikipagemenutitle1"/>
          <w:rFonts w:ascii="Times New Roman" w:hAnsi="Times New Roman" w:cs="Times New Roman"/>
          <w:b/>
          <w:color w:val="000000"/>
          <w:sz w:val="20"/>
          <w:szCs w:val="20"/>
        </w:rPr>
        <w:t>ncient Greek Burial Rituals;</w:t>
      </w:r>
      <w:r w:rsidRPr="00DF26CA">
        <w:rPr>
          <w:rStyle w:val="wikipagemenutitle1"/>
          <w:rFonts w:ascii="Times New Roman" w:hAnsi="Times New Roman" w:cs="Times New Roman"/>
          <w:color w:val="000000"/>
          <w:sz w:val="20"/>
          <w:szCs w:val="20"/>
        </w:rPr>
        <w:t xml:space="preserve"> </w:t>
      </w:r>
      <w:r w:rsidRPr="004F440A">
        <w:rPr>
          <w:rFonts w:ascii="Times New Roman" w:eastAsia="Times New Roman" w:hAnsi="Times New Roman" w:cs="Times New Roman"/>
          <w:b/>
          <w:bCs/>
          <w:color w:val="000000"/>
          <w:sz w:val="20"/>
          <w:szCs w:val="20"/>
        </w:rPr>
        <w:t>Why Is a Proper Burial So Important?</w:t>
      </w:r>
      <w:r w:rsidRPr="004F440A">
        <w:rPr>
          <w:rFonts w:ascii="Times New Roman" w:eastAsia="Times New Roman" w:hAnsi="Times New Roman" w:cs="Times New Roman"/>
          <w:color w:val="000000"/>
          <w:sz w:val="20"/>
          <w:szCs w:val="20"/>
        </w:rPr>
        <w:br/>
        <w:t xml:space="preserve">According to Greek history, proper burials—along with appropriate rituals—were very important in order for the body to go into the afterlife. However, if these rituals were not properly completed, the body was believed to be destined to suffer between worlds until an individual's rite of passage into the underworld were completed. This is why it was so important for Antigone to properly bury her brother. In our culture today, giving a person the right burial is a sign of respect for those who have died. The Greeks believed that at the moment of death the </w:t>
      </w:r>
      <w:r w:rsidRPr="004F440A">
        <w:rPr>
          <w:rFonts w:ascii="Times New Roman" w:eastAsia="Times New Roman" w:hAnsi="Times New Roman" w:cs="Times New Roman"/>
          <w:i/>
          <w:iCs/>
          <w:color w:val="000000"/>
          <w:sz w:val="20"/>
          <w:szCs w:val="20"/>
        </w:rPr>
        <w:t>psyche</w:t>
      </w:r>
      <w:r w:rsidRPr="004F440A">
        <w:rPr>
          <w:rFonts w:ascii="Times New Roman" w:eastAsia="Times New Roman" w:hAnsi="Times New Roman" w:cs="Times New Roman"/>
          <w:color w:val="000000"/>
          <w:sz w:val="20"/>
          <w:szCs w:val="20"/>
        </w:rPr>
        <w:t>, or spirit of the dead, left the body as a little breath or puff of wind. The deceased was then prepared for burial according to the time-honored rituals.</w:t>
      </w:r>
    </w:p>
    <w:p w:rsidR="00DF26CA" w:rsidRPr="004F440A" w:rsidRDefault="00DF26CA" w:rsidP="00DF26CA">
      <w:pPr>
        <w:spacing w:after="0" w:line="240" w:lineRule="auto"/>
        <w:rPr>
          <w:rFonts w:ascii="Times New Roman" w:eastAsia="Times New Roman" w:hAnsi="Times New Roman" w:cs="Times New Roman"/>
          <w:color w:val="000000"/>
          <w:sz w:val="20"/>
          <w:szCs w:val="20"/>
        </w:rPr>
      </w:pPr>
      <w:r w:rsidRPr="004F440A">
        <w:rPr>
          <w:rFonts w:ascii="Times New Roman" w:eastAsia="Times New Roman" w:hAnsi="Times New Roman" w:cs="Times New Roman"/>
          <w:b/>
          <w:bCs/>
          <w:color w:val="000000"/>
          <w:sz w:val="20"/>
          <w:szCs w:val="20"/>
        </w:rPr>
        <w:t>Changes in Burials:</w:t>
      </w:r>
      <w:r w:rsidRPr="00DF26CA">
        <w:rPr>
          <w:rFonts w:ascii="Times New Roman" w:eastAsia="Times New Roman" w:hAnsi="Times New Roman" w:cs="Times New Roman"/>
          <w:b/>
          <w:bCs/>
          <w:color w:val="000000"/>
          <w:sz w:val="20"/>
          <w:szCs w:val="20"/>
        </w:rPr>
        <w:t xml:space="preserve"> </w:t>
      </w:r>
      <w:r w:rsidRPr="004F440A">
        <w:rPr>
          <w:rFonts w:ascii="Times New Roman" w:eastAsia="Times New Roman" w:hAnsi="Times New Roman" w:cs="Times New Roman"/>
          <w:color w:val="000000"/>
          <w:sz w:val="20"/>
          <w:szCs w:val="20"/>
        </w:rPr>
        <w:t xml:space="preserve">Every few years, the ancient Greeks made their burial rituals more complex. The early aristocratic Greeks built pit-like, single graves in the ground or out of rock. This was the most basic of all burials. The archaic period (600-479 BC) was when the Greeks began making multiple graves in underground chambers, raised mounds, or masonry-built tombs. These tombs were often found decorated with gold and </w:t>
      </w:r>
      <w:proofErr w:type="spellStart"/>
      <w:r w:rsidRPr="004F440A">
        <w:rPr>
          <w:rFonts w:ascii="Times New Roman" w:eastAsia="Times New Roman" w:hAnsi="Times New Roman" w:cs="Times New Roman"/>
          <w:color w:val="000000"/>
          <w:sz w:val="20"/>
          <w:szCs w:val="20"/>
        </w:rPr>
        <w:t>jewelery</w:t>
      </w:r>
      <w:proofErr w:type="spellEnd"/>
      <w:r w:rsidRPr="004F440A">
        <w:rPr>
          <w:rFonts w:ascii="Times New Roman" w:eastAsia="Times New Roman" w:hAnsi="Times New Roman" w:cs="Times New Roman"/>
          <w:color w:val="000000"/>
          <w:sz w:val="20"/>
          <w:szCs w:val="20"/>
        </w:rPr>
        <w:t xml:space="preserve">. The more elaborate your final resting place was, the wealthier you were. </w:t>
      </w:r>
      <w:proofErr w:type="gramStart"/>
      <w:r w:rsidRPr="004F440A">
        <w:rPr>
          <w:rFonts w:ascii="Times New Roman" w:eastAsia="Times New Roman" w:hAnsi="Times New Roman" w:cs="Times New Roman"/>
          <w:color w:val="000000"/>
          <w:sz w:val="20"/>
          <w:szCs w:val="20"/>
        </w:rPr>
        <w:t xml:space="preserve">Early </w:t>
      </w:r>
      <w:proofErr w:type="spellStart"/>
      <w:r w:rsidRPr="004F440A">
        <w:rPr>
          <w:rFonts w:ascii="Times New Roman" w:eastAsia="Times New Roman" w:hAnsi="Times New Roman" w:cs="Times New Roman"/>
          <w:color w:val="000000"/>
          <w:sz w:val="20"/>
          <w:szCs w:val="20"/>
        </w:rPr>
        <w:t>Mycenaeans</w:t>
      </w:r>
      <w:proofErr w:type="spellEnd"/>
      <w:r w:rsidRPr="004F440A">
        <w:rPr>
          <w:rFonts w:ascii="Times New Roman" w:eastAsia="Times New Roman" w:hAnsi="Times New Roman" w:cs="Times New Roman"/>
          <w:color w:val="000000"/>
          <w:sz w:val="20"/>
          <w:szCs w:val="20"/>
        </w:rPr>
        <w:t xml:space="preserve"> (1600-1400 BC) added weapons and pottery with small amounts of gold and </w:t>
      </w:r>
      <w:proofErr w:type="spellStart"/>
      <w:r w:rsidRPr="004F440A">
        <w:rPr>
          <w:rFonts w:ascii="Times New Roman" w:eastAsia="Times New Roman" w:hAnsi="Times New Roman" w:cs="Times New Roman"/>
          <w:color w:val="000000"/>
          <w:sz w:val="20"/>
          <w:szCs w:val="20"/>
        </w:rPr>
        <w:t>jewelery</w:t>
      </w:r>
      <w:proofErr w:type="spellEnd"/>
      <w:r w:rsidRPr="004F440A">
        <w:rPr>
          <w:rFonts w:ascii="Times New Roman" w:eastAsia="Times New Roman" w:hAnsi="Times New Roman" w:cs="Times New Roman"/>
          <w:color w:val="000000"/>
          <w:sz w:val="20"/>
          <w:szCs w:val="20"/>
        </w:rPr>
        <w:t>.</w:t>
      </w:r>
      <w:proofErr w:type="gramEnd"/>
      <w:r w:rsidRPr="004F440A">
        <w:rPr>
          <w:rFonts w:ascii="Times New Roman" w:eastAsia="Times New Roman" w:hAnsi="Times New Roman" w:cs="Times New Roman"/>
          <w:color w:val="000000"/>
          <w:sz w:val="20"/>
          <w:szCs w:val="20"/>
        </w:rPr>
        <w:t xml:space="preserve"> Nowadays, in order to connect with their ancestry, Greeks choose to hold extravagant, heroic-style burials.</w:t>
      </w:r>
    </w:p>
    <w:p w:rsidR="00DF26CA" w:rsidRPr="00DF26CA" w:rsidRDefault="00DF26CA" w:rsidP="00DF26CA">
      <w:pPr>
        <w:spacing w:after="0" w:line="240" w:lineRule="auto"/>
        <w:rPr>
          <w:rFonts w:ascii="Times New Roman" w:eastAsia="Times New Roman" w:hAnsi="Times New Roman" w:cs="Times New Roman"/>
          <w:color w:val="000000"/>
          <w:sz w:val="20"/>
          <w:szCs w:val="20"/>
        </w:rPr>
      </w:pPr>
      <w:r w:rsidRPr="004F440A">
        <w:rPr>
          <w:rFonts w:ascii="Times New Roman" w:eastAsia="Times New Roman" w:hAnsi="Times New Roman" w:cs="Times New Roman"/>
          <w:b/>
          <w:bCs/>
          <w:color w:val="000000"/>
          <w:sz w:val="20"/>
          <w:szCs w:val="20"/>
        </w:rPr>
        <w:t xml:space="preserve">How </w:t>
      </w:r>
      <w:proofErr w:type="gramStart"/>
      <w:r w:rsidRPr="004F440A">
        <w:rPr>
          <w:rFonts w:ascii="Times New Roman" w:eastAsia="Times New Roman" w:hAnsi="Times New Roman" w:cs="Times New Roman"/>
          <w:b/>
          <w:bCs/>
          <w:color w:val="000000"/>
          <w:sz w:val="20"/>
          <w:szCs w:val="20"/>
        </w:rPr>
        <w:t>Was</w:t>
      </w:r>
      <w:proofErr w:type="gramEnd"/>
      <w:r w:rsidRPr="004F440A">
        <w:rPr>
          <w:rFonts w:ascii="Times New Roman" w:eastAsia="Times New Roman" w:hAnsi="Times New Roman" w:cs="Times New Roman"/>
          <w:b/>
          <w:bCs/>
          <w:color w:val="000000"/>
          <w:sz w:val="20"/>
          <w:szCs w:val="20"/>
        </w:rPr>
        <w:t xml:space="preserve"> it Done?</w:t>
      </w:r>
      <w:r>
        <w:rPr>
          <w:rFonts w:ascii="Times New Roman" w:eastAsia="Times New Roman" w:hAnsi="Times New Roman" w:cs="Times New Roman"/>
          <w:b/>
          <w:bCs/>
          <w:color w:val="000000"/>
          <w:sz w:val="20"/>
          <w:szCs w:val="20"/>
        </w:rPr>
        <w:t xml:space="preserve"> </w:t>
      </w:r>
      <w:r w:rsidRPr="004F440A">
        <w:rPr>
          <w:rFonts w:ascii="Times New Roman" w:eastAsia="Times New Roman" w:hAnsi="Times New Roman" w:cs="Times New Roman"/>
          <w:color w:val="000000"/>
          <w:sz w:val="20"/>
          <w:szCs w:val="20"/>
        </w:rPr>
        <w:t xml:space="preserve">There were three parts to a classic burial. The first was the </w:t>
      </w:r>
      <w:proofErr w:type="spellStart"/>
      <w:r w:rsidRPr="004F440A">
        <w:rPr>
          <w:rFonts w:ascii="Times New Roman" w:eastAsia="Times New Roman" w:hAnsi="Times New Roman" w:cs="Times New Roman"/>
          <w:color w:val="000000"/>
          <w:sz w:val="20"/>
          <w:szCs w:val="20"/>
        </w:rPr>
        <w:t>prothesis</w:t>
      </w:r>
      <w:proofErr w:type="spellEnd"/>
      <w:r w:rsidRPr="004F440A">
        <w:rPr>
          <w:rFonts w:ascii="Times New Roman" w:eastAsia="Times New Roman" w:hAnsi="Times New Roman" w:cs="Times New Roman"/>
          <w:color w:val="000000"/>
          <w:sz w:val="20"/>
          <w:szCs w:val="20"/>
        </w:rPr>
        <w:t xml:space="preserve">, or </w:t>
      </w:r>
      <w:proofErr w:type="gramStart"/>
      <w:r w:rsidRPr="004F440A">
        <w:rPr>
          <w:rFonts w:ascii="Times New Roman" w:eastAsia="Times New Roman" w:hAnsi="Times New Roman" w:cs="Times New Roman"/>
          <w:color w:val="000000"/>
          <w:sz w:val="20"/>
          <w:szCs w:val="20"/>
        </w:rPr>
        <w:t>laying</w:t>
      </w:r>
      <w:proofErr w:type="gramEnd"/>
      <w:r w:rsidRPr="004F440A">
        <w:rPr>
          <w:rFonts w:ascii="Times New Roman" w:eastAsia="Times New Roman" w:hAnsi="Times New Roman" w:cs="Times New Roman"/>
          <w:color w:val="000000"/>
          <w:sz w:val="20"/>
          <w:szCs w:val="20"/>
        </w:rPr>
        <w:t xml:space="preserve"> out of the body. The women readied the body with flowers, dresses, and crowns. In order to prevent the psyche, or phantom/ghost, from leaving the body, the corpse's mouth and eyes were shut, leaving the body in an ankle-length garment. The body was allowed to sit for two days so that it </w:t>
      </w:r>
      <w:r w:rsidRPr="004F440A">
        <w:rPr>
          <w:rFonts w:ascii="Times New Roman" w:eastAsia="Times New Roman" w:hAnsi="Times New Roman" w:cs="Times New Roman"/>
          <w:color w:val="000000"/>
          <w:sz w:val="20"/>
          <w:szCs w:val="20"/>
        </w:rPr>
        <w:lastRenderedPageBreak/>
        <w:t>could be viewed. The mourners came, grieved, and sang and prayed to the gods. The bodies were often set upon piles of dead, dried leaves and branches to be burn. Before they set fire to the altar, they set two gold coins on each eyes (the toll for the ferry on the river Styx). This was where the body or ashes were laid and the tomb was decorated with extravagant decorations. On the third day before dawn, the body was taken to the tomb by a cart for burial.</w:t>
      </w:r>
      <w:r w:rsidRPr="00DF26CA">
        <w:rPr>
          <w:rFonts w:ascii="Times New Roman" w:eastAsia="Times New Roman" w:hAnsi="Times New Roman" w:cs="Times New Roman"/>
          <w:color w:val="000000"/>
          <w:sz w:val="20"/>
          <w:szCs w:val="20"/>
        </w:rPr>
        <w:t xml:space="preserve"> </w:t>
      </w:r>
      <w:r w:rsidRPr="004F440A">
        <w:rPr>
          <w:rFonts w:ascii="Times New Roman" w:eastAsia="Times New Roman" w:hAnsi="Times New Roman" w:cs="Times New Roman"/>
          <w:color w:val="000000"/>
          <w:sz w:val="20"/>
          <w:szCs w:val="20"/>
        </w:rPr>
        <w:t xml:space="preserve">The white-ground </w:t>
      </w:r>
      <w:proofErr w:type="spellStart"/>
      <w:r w:rsidRPr="004F440A">
        <w:rPr>
          <w:rFonts w:ascii="Times New Roman" w:eastAsia="Times New Roman" w:hAnsi="Times New Roman" w:cs="Times New Roman"/>
          <w:color w:val="000000"/>
          <w:sz w:val="20"/>
          <w:szCs w:val="20"/>
        </w:rPr>
        <w:t>lekythoi</w:t>
      </w:r>
      <w:proofErr w:type="spellEnd"/>
      <w:r w:rsidRPr="004F440A">
        <w:rPr>
          <w:rFonts w:ascii="Times New Roman" w:eastAsia="Times New Roman" w:hAnsi="Times New Roman" w:cs="Times New Roman"/>
          <w:color w:val="000000"/>
          <w:sz w:val="20"/>
          <w:szCs w:val="20"/>
        </w:rPr>
        <w:t xml:space="preserve"> were vases that were used as a gift to the deceased between 470 and 400 BC. This was only one of the many gifts put into the tomb. After the burial, the </w:t>
      </w:r>
      <w:proofErr w:type="spellStart"/>
      <w:r w:rsidRPr="004F440A">
        <w:rPr>
          <w:rFonts w:ascii="Times New Roman" w:eastAsia="Times New Roman" w:hAnsi="Times New Roman" w:cs="Times New Roman"/>
          <w:color w:val="000000"/>
          <w:sz w:val="20"/>
          <w:szCs w:val="20"/>
        </w:rPr>
        <w:t>perideiprion</w:t>
      </w:r>
      <w:proofErr w:type="spellEnd"/>
      <w:r w:rsidRPr="004F440A">
        <w:rPr>
          <w:rFonts w:ascii="Times New Roman" w:eastAsia="Times New Roman" w:hAnsi="Times New Roman" w:cs="Times New Roman"/>
          <w:color w:val="000000"/>
          <w:sz w:val="20"/>
          <w:szCs w:val="20"/>
        </w:rPr>
        <w:t xml:space="preserve"> or funeral party would follow.</w:t>
      </w:r>
      <w:hyperlink r:id="rId6" w:history="1"/>
      <w:r w:rsidRPr="00DF26CA">
        <w:rPr>
          <w:rFonts w:ascii="Times New Roman" w:eastAsia="Times New Roman" w:hAnsi="Times New Roman" w:cs="Times New Roman"/>
          <w:color w:val="000000"/>
          <w:sz w:val="20"/>
          <w:szCs w:val="20"/>
        </w:rPr>
        <w:t xml:space="preserve"> </w:t>
      </w:r>
      <w:r w:rsidRPr="004F440A">
        <w:rPr>
          <w:rFonts w:ascii="Times New Roman" w:eastAsia="Times New Roman" w:hAnsi="Times New Roman" w:cs="Times New Roman"/>
          <w:color w:val="000000"/>
          <w:sz w:val="20"/>
          <w:szCs w:val="20"/>
        </w:rPr>
        <w:t>The smoke was symbolic of their soul or being leaving the world, similar to the Christian significance of ince</w:t>
      </w:r>
      <w:r w:rsidRPr="00DF26CA">
        <w:rPr>
          <w:rFonts w:ascii="Times New Roman" w:eastAsia="Times New Roman" w:hAnsi="Times New Roman" w:cs="Times New Roman"/>
          <w:color w:val="000000"/>
          <w:sz w:val="20"/>
          <w:szCs w:val="20"/>
        </w:rPr>
        <w:t>nse. The ashes themselves were</w:t>
      </w:r>
      <w:r w:rsidRPr="004F440A">
        <w:rPr>
          <w:rFonts w:ascii="Times New Roman" w:eastAsia="Times New Roman" w:hAnsi="Times New Roman" w:cs="Times New Roman"/>
          <w:color w:val="000000"/>
          <w:sz w:val="20"/>
          <w:szCs w:val="20"/>
        </w:rPr>
        <w:t xml:space="preserve"> to be spread across the earth, Gaea, and become one with the mother goddess again.</w:t>
      </w:r>
    </w:p>
    <w:p w:rsidR="00DF26CA" w:rsidRPr="004F440A" w:rsidRDefault="00DF26CA" w:rsidP="00DF26CA">
      <w:pPr>
        <w:spacing w:after="0" w:line="240" w:lineRule="auto"/>
        <w:rPr>
          <w:rFonts w:ascii="Times New Roman" w:eastAsia="Times New Roman" w:hAnsi="Times New Roman" w:cs="Times New Roman"/>
          <w:color w:val="000000"/>
          <w:sz w:val="20"/>
          <w:szCs w:val="20"/>
        </w:rPr>
      </w:pPr>
      <w:r w:rsidRPr="004F440A">
        <w:rPr>
          <w:rFonts w:ascii="Times New Roman" w:eastAsia="Times New Roman" w:hAnsi="Times New Roman" w:cs="Times New Roman"/>
          <w:b/>
          <w:bCs/>
          <w:color w:val="000000"/>
          <w:sz w:val="20"/>
          <w:szCs w:val="20"/>
        </w:rPr>
        <w:t>Defining Death:</w:t>
      </w:r>
      <w:r w:rsidRPr="00DF26CA">
        <w:rPr>
          <w:rFonts w:ascii="Times New Roman" w:eastAsia="Times New Roman" w:hAnsi="Times New Roman" w:cs="Times New Roman"/>
          <w:b/>
          <w:bCs/>
          <w:color w:val="000000"/>
          <w:sz w:val="20"/>
          <w:szCs w:val="20"/>
        </w:rPr>
        <w:t xml:space="preserve"> </w:t>
      </w:r>
      <w:r w:rsidRPr="004F440A">
        <w:rPr>
          <w:rFonts w:ascii="Times New Roman" w:eastAsia="Times New Roman" w:hAnsi="Times New Roman" w:cs="Times New Roman"/>
          <w:color w:val="000000"/>
          <w:sz w:val="20"/>
          <w:szCs w:val="20"/>
        </w:rPr>
        <w:t xml:space="preserve">According to Homeric belief, the Greeks saw death as a time when the psyche left the body to enter Hades. This psyche was believed to be visible, but not touchable. Also, one of the major reasons why ghosts would show themselves to the people of ancient Greece was in order to demand proper burial. Homer also believed that death was always caused by human error. The god's were represented through many things and people such as the </w:t>
      </w:r>
      <w:r w:rsidRPr="00DF26CA">
        <w:rPr>
          <w:rFonts w:ascii="Times New Roman" w:eastAsia="Times New Roman" w:hAnsi="Times New Roman" w:cs="Times New Roman"/>
          <w:color w:val="000000"/>
          <w:sz w:val="20"/>
          <w:szCs w:val="20"/>
        </w:rPr>
        <w:t>Cyclopes</w:t>
      </w:r>
      <w:r w:rsidRPr="004F440A">
        <w:rPr>
          <w:rFonts w:ascii="Times New Roman" w:eastAsia="Times New Roman" w:hAnsi="Times New Roman" w:cs="Times New Roman"/>
          <w:color w:val="000000"/>
          <w:sz w:val="20"/>
          <w:szCs w:val="20"/>
        </w:rPr>
        <w:t xml:space="preserve"> in </w:t>
      </w:r>
      <w:r w:rsidRPr="004F440A">
        <w:rPr>
          <w:rFonts w:ascii="Times New Roman" w:eastAsia="Times New Roman" w:hAnsi="Times New Roman" w:cs="Times New Roman"/>
          <w:i/>
          <w:iCs/>
          <w:color w:val="000000"/>
          <w:sz w:val="20"/>
          <w:szCs w:val="20"/>
        </w:rPr>
        <w:t xml:space="preserve">The </w:t>
      </w:r>
      <w:r w:rsidRPr="00DF26CA">
        <w:rPr>
          <w:rFonts w:ascii="Times New Roman" w:eastAsia="Times New Roman" w:hAnsi="Times New Roman" w:cs="Times New Roman"/>
          <w:i/>
          <w:iCs/>
          <w:color w:val="000000"/>
          <w:sz w:val="20"/>
          <w:szCs w:val="20"/>
        </w:rPr>
        <w:t>Odyssey</w:t>
      </w:r>
      <w:r w:rsidRPr="004F440A">
        <w:rPr>
          <w:rFonts w:ascii="Times New Roman" w:eastAsia="Times New Roman" w:hAnsi="Times New Roman" w:cs="Times New Roman"/>
          <w:color w:val="000000"/>
          <w:sz w:val="20"/>
          <w:szCs w:val="20"/>
        </w:rPr>
        <w:t xml:space="preserve"> which represented greediness, selfishness, and uncivilized men. These are examples of human error which was thought to be the cause of death. (5)</w:t>
      </w:r>
      <w:r w:rsidRPr="00DF26CA">
        <w:rPr>
          <w:rFonts w:ascii="Times New Roman" w:eastAsia="Times New Roman" w:hAnsi="Times New Roman" w:cs="Times New Roman"/>
          <w:color w:val="000000"/>
          <w:sz w:val="20"/>
          <w:szCs w:val="20"/>
        </w:rPr>
        <w:t xml:space="preserve"> </w:t>
      </w:r>
      <w:r w:rsidRPr="004F440A">
        <w:rPr>
          <w:rFonts w:ascii="Times New Roman" w:eastAsia="Times New Roman" w:hAnsi="Times New Roman" w:cs="Times New Roman"/>
          <w:color w:val="000000"/>
          <w:sz w:val="20"/>
          <w:szCs w:val="20"/>
        </w:rPr>
        <w:t>The concept of punishment after death or state of blessedness began to form at the beginning of Classical times. From here, the belief that if the body was not given a proper burial according to Greek ritual, the soul would remain trapped between the worlds of the living and the worlds of the dead, underworld.</w:t>
      </w:r>
    </w:p>
    <w:p w:rsidR="00DF26CA" w:rsidRPr="00DF26CA" w:rsidRDefault="00DF26CA" w:rsidP="00DF26CA">
      <w:pPr>
        <w:spacing w:after="0" w:line="240" w:lineRule="auto"/>
        <w:rPr>
          <w:rFonts w:ascii="Times New Roman" w:eastAsia="Times New Roman" w:hAnsi="Times New Roman" w:cs="Times New Roman"/>
          <w:color w:val="000000"/>
          <w:sz w:val="20"/>
          <w:szCs w:val="20"/>
        </w:rPr>
      </w:pPr>
      <w:r w:rsidRPr="004F440A">
        <w:rPr>
          <w:rFonts w:ascii="Times New Roman" w:eastAsia="Times New Roman" w:hAnsi="Times New Roman" w:cs="Times New Roman"/>
          <w:b/>
          <w:bCs/>
          <w:color w:val="000000"/>
          <w:sz w:val="20"/>
          <w:szCs w:val="20"/>
        </w:rPr>
        <w:t xml:space="preserve">Beliefs </w:t>
      </w:r>
      <w:proofErr w:type="gramStart"/>
      <w:r w:rsidRPr="004F440A">
        <w:rPr>
          <w:rFonts w:ascii="Times New Roman" w:eastAsia="Times New Roman" w:hAnsi="Times New Roman" w:cs="Times New Roman"/>
          <w:b/>
          <w:bCs/>
          <w:color w:val="000000"/>
          <w:sz w:val="20"/>
          <w:szCs w:val="20"/>
        </w:rPr>
        <w:t>After Death</w:t>
      </w:r>
      <w:r w:rsidRPr="00DF26CA">
        <w:rPr>
          <w:rFonts w:ascii="Times New Roman" w:eastAsia="Times New Roman" w:hAnsi="Times New Roman" w:cs="Times New Roman"/>
          <w:b/>
          <w:bCs/>
          <w:color w:val="000000"/>
          <w:sz w:val="20"/>
          <w:szCs w:val="20"/>
        </w:rPr>
        <w:t xml:space="preserve"> </w:t>
      </w:r>
      <w:r w:rsidRPr="004F440A">
        <w:rPr>
          <w:rFonts w:ascii="Times New Roman" w:eastAsia="Times New Roman" w:hAnsi="Times New Roman" w:cs="Times New Roman"/>
          <w:color w:val="000000"/>
          <w:sz w:val="20"/>
          <w:szCs w:val="20"/>
        </w:rPr>
        <w:t>In</w:t>
      </w:r>
      <w:proofErr w:type="gramEnd"/>
      <w:r w:rsidRPr="004F440A">
        <w:rPr>
          <w:rFonts w:ascii="Times New Roman" w:eastAsia="Times New Roman" w:hAnsi="Times New Roman" w:cs="Times New Roman"/>
          <w:color w:val="000000"/>
          <w:sz w:val="20"/>
          <w:szCs w:val="20"/>
        </w:rPr>
        <w:t xml:space="preserve"> general, the Greeks feared </w:t>
      </w:r>
      <w:r w:rsidRPr="00DF26CA">
        <w:rPr>
          <w:rFonts w:ascii="Times New Roman" w:eastAsia="Times New Roman" w:hAnsi="Times New Roman" w:cs="Times New Roman"/>
          <w:color w:val="000000"/>
          <w:sz w:val="20"/>
          <w:szCs w:val="20"/>
        </w:rPr>
        <w:t>death. The</w:t>
      </w:r>
      <w:r w:rsidRPr="004F440A">
        <w:rPr>
          <w:rFonts w:ascii="Times New Roman" w:eastAsia="Times New Roman" w:hAnsi="Times New Roman" w:cs="Times New Roman"/>
          <w:color w:val="000000"/>
          <w:sz w:val="20"/>
          <w:szCs w:val="20"/>
        </w:rPr>
        <w:t xml:space="preserve"> journey to Hades after death was considered frightening .To make this journey comfortable, they added gifts of jewels and personal property to burials. The first part of the journey required crossing the river Styx using coins. Then, you would encounter the three-headed guard dog </w:t>
      </w:r>
      <w:r w:rsidRPr="00DF26CA">
        <w:rPr>
          <w:rFonts w:ascii="Times New Roman" w:eastAsia="Times New Roman" w:hAnsi="Times New Roman" w:cs="Times New Roman"/>
          <w:color w:val="000000"/>
          <w:sz w:val="20"/>
          <w:szCs w:val="20"/>
        </w:rPr>
        <w:t>Cerberus</w:t>
      </w:r>
      <w:r w:rsidRPr="004F440A">
        <w:rPr>
          <w:rFonts w:ascii="Times New Roman" w:eastAsia="Times New Roman" w:hAnsi="Times New Roman" w:cs="Times New Roman"/>
          <w:color w:val="000000"/>
          <w:sz w:val="20"/>
          <w:szCs w:val="20"/>
        </w:rPr>
        <w:t xml:space="preserve"> who would have to be appeased with a honey cake. They believed that the Underworld offered punishment for the bad, but pleasure for the good. The Elysian Fields, a sunny and green paradise, was the home for the good. Those who lead a bad life were condemned to torture. [2]</w:t>
      </w:r>
    </w:p>
    <w:p w:rsidR="00DF26CA" w:rsidRPr="004F440A" w:rsidRDefault="00DF26CA" w:rsidP="00DF26CA">
      <w:pPr>
        <w:spacing w:after="0" w:line="240" w:lineRule="auto"/>
        <w:rPr>
          <w:rFonts w:ascii="Times New Roman" w:eastAsia="Times New Roman" w:hAnsi="Times New Roman" w:cs="Times New Roman"/>
          <w:color w:val="000000"/>
          <w:sz w:val="20"/>
          <w:szCs w:val="20"/>
        </w:rPr>
      </w:pPr>
      <w:r w:rsidRPr="004F440A">
        <w:rPr>
          <w:rFonts w:ascii="Times New Roman" w:eastAsia="Times New Roman" w:hAnsi="Times New Roman" w:cs="Times New Roman"/>
          <w:b/>
          <w:bCs/>
          <w:color w:val="000000"/>
          <w:sz w:val="20"/>
          <w:szCs w:val="20"/>
        </w:rPr>
        <w:t>Different Cultures:</w:t>
      </w:r>
      <w:r w:rsidRPr="00DF26CA">
        <w:rPr>
          <w:rFonts w:ascii="Times New Roman" w:eastAsia="Times New Roman" w:hAnsi="Times New Roman" w:cs="Times New Roman"/>
          <w:b/>
          <w:bCs/>
          <w:color w:val="000000"/>
          <w:sz w:val="20"/>
          <w:szCs w:val="20"/>
        </w:rPr>
        <w:t xml:space="preserve"> </w:t>
      </w:r>
      <w:r w:rsidRPr="004F440A">
        <w:rPr>
          <w:rFonts w:ascii="Times New Roman" w:eastAsia="Times New Roman" w:hAnsi="Times New Roman" w:cs="Times New Roman"/>
          <w:color w:val="000000"/>
          <w:sz w:val="20"/>
          <w:szCs w:val="20"/>
        </w:rPr>
        <w:t xml:space="preserve">Greece and Rome held great annual festivals for their beliefs in spirits. The feast of </w:t>
      </w:r>
      <w:proofErr w:type="spellStart"/>
      <w:r w:rsidRPr="004F440A">
        <w:rPr>
          <w:rFonts w:ascii="Times New Roman" w:eastAsia="Times New Roman" w:hAnsi="Times New Roman" w:cs="Times New Roman"/>
          <w:color w:val="000000"/>
          <w:sz w:val="20"/>
          <w:szCs w:val="20"/>
        </w:rPr>
        <w:t>Anthesteria</w:t>
      </w:r>
      <w:proofErr w:type="spellEnd"/>
      <w:r w:rsidRPr="004F440A">
        <w:rPr>
          <w:rFonts w:ascii="Times New Roman" w:eastAsia="Times New Roman" w:hAnsi="Times New Roman" w:cs="Times New Roman"/>
          <w:color w:val="000000"/>
          <w:sz w:val="20"/>
          <w:szCs w:val="20"/>
        </w:rPr>
        <w:t xml:space="preserve"> occurred sometime in February and March in Athens, Greece. These celebrations consisted of rituals and sacrifices and at sunset on the last day, the master of the house would say, "Away, Spirits; </w:t>
      </w:r>
      <w:proofErr w:type="spellStart"/>
      <w:r w:rsidRPr="004F440A">
        <w:rPr>
          <w:rFonts w:ascii="Times New Roman" w:eastAsia="Times New Roman" w:hAnsi="Times New Roman" w:cs="Times New Roman"/>
          <w:color w:val="000000"/>
          <w:sz w:val="20"/>
          <w:szCs w:val="20"/>
        </w:rPr>
        <w:t>Anthesteria</w:t>
      </w:r>
      <w:proofErr w:type="spellEnd"/>
      <w:r w:rsidRPr="004F440A">
        <w:rPr>
          <w:rFonts w:ascii="Times New Roman" w:eastAsia="Times New Roman" w:hAnsi="Times New Roman" w:cs="Times New Roman"/>
          <w:color w:val="000000"/>
          <w:sz w:val="20"/>
          <w:szCs w:val="20"/>
        </w:rPr>
        <w:t xml:space="preserve"> is over".</w:t>
      </w:r>
      <w:r w:rsidRPr="00DF26CA">
        <w:rPr>
          <w:rFonts w:ascii="Times New Roman" w:eastAsia="Times New Roman" w:hAnsi="Times New Roman" w:cs="Times New Roman"/>
          <w:color w:val="000000"/>
          <w:sz w:val="20"/>
          <w:szCs w:val="20"/>
        </w:rPr>
        <w:t xml:space="preserve"> </w:t>
      </w:r>
      <w:r w:rsidRPr="004F440A">
        <w:rPr>
          <w:rFonts w:ascii="Times New Roman" w:eastAsia="Times New Roman" w:hAnsi="Times New Roman" w:cs="Times New Roman"/>
          <w:color w:val="000000"/>
          <w:sz w:val="20"/>
          <w:szCs w:val="20"/>
        </w:rPr>
        <w:t>Fascination of the afterlife drove Greeks to create these rituals and beliefs because the thing they wanted most was for their dead was for them to survive in spirit and be comfortable in their eternal life. This was also a time for the family to show off their wealth; however, improper rituals could lead the family to be haunted by a loved one. [3</w:t>
      </w:r>
      <w:proofErr w:type="gramStart"/>
      <w:r w:rsidRPr="004F440A">
        <w:rPr>
          <w:rFonts w:ascii="Times New Roman" w:eastAsia="Times New Roman" w:hAnsi="Times New Roman" w:cs="Times New Roman"/>
          <w:color w:val="000000"/>
          <w:sz w:val="20"/>
          <w:szCs w:val="20"/>
        </w:rPr>
        <w:t>]</w:t>
      </w:r>
      <w:proofErr w:type="gramEnd"/>
      <w:r w:rsidRPr="004F440A">
        <w:rPr>
          <w:rFonts w:ascii="Times New Roman" w:eastAsia="Times New Roman" w:hAnsi="Times New Roman" w:cs="Times New Roman"/>
          <w:color w:val="000000"/>
          <w:sz w:val="20"/>
          <w:szCs w:val="20"/>
        </w:rPr>
        <w:br/>
      </w:r>
      <w:r w:rsidRPr="004F440A">
        <w:rPr>
          <w:rFonts w:ascii="Times New Roman" w:eastAsia="Times New Roman" w:hAnsi="Times New Roman" w:cs="Times New Roman"/>
          <w:noProof/>
          <w:color w:val="000000"/>
          <w:sz w:val="20"/>
          <w:szCs w:val="20"/>
        </w:rPr>
        <w:drawing>
          <wp:anchor distT="0" distB="0" distL="0" distR="0" simplePos="0" relativeHeight="251659264" behindDoc="0" locked="0" layoutInCell="1" allowOverlap="0" wp14:anchorId="3200FF95" wp14:editId="6B59B445">
            <wp:simplePos x="0" y="0"/>
            <wp:positionH relativeFrom="column">
              <wp:align>right</wp:align>
            </wp:positionH>
            <wp:positionV relativeFrom="line">
              <wp:posOffset>0</wp:posOffset>
            </wp:positionV>
            <wp:extent cx="304800" cy="304800"/>
            <wp:effectExtent l="0" t="0" r="0" b="0"/>
            <wp:wrapSquare wrapText="bothSides"/>
            <wp:docPr id="5" name="Picture 5" descr="FuneralHektor-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uneralHektor-l.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F440A">
        <w:rPr>
          <w:rFonts w:ascii="Times New Roman" w:eastAsia="Times New Roman" w:hAnsi="Times New Roman" w:cs="Times New Roman"/>
          <w:color w:val="000000"/>
          <w:sz w:val="20"/>
          <w:szCs w:val="20"/>
        </w:rPr>
        <w:br/>
        <w:t>When someone was buried, their body was carried outside the city, followed by friends and relatives. Rich people sometimes hired extra people to follow the procession to weep, to wail, and to tear at their hair and clothes (a sign of mourning to the Greeks). The women on the pot shown at the top of the page are walking in a procession, which may be a picture of a funeral. At the time this picture was painted (8th century BC), large pots were used to mark graves. When the procession reached the burial place, the body might be buried, or it could be burnt, and the ashes buried. The dead person was often buried with some of their belongings. A woman might be buried with some of her jewelry, pots of make-up and perfume, and often with tools used for spinning and weaving; and a man might be buried with his weapons. Pottery is often found, and so are small coins which were placed on the eyes of the body and used as tokens into the underworld.</w:t>
      </w:r>
    </w:p>
    <w:p w:rsidR="00DF26CA" w:rsidRPr="003537E3" w:rsidRDefault="00DF26CA" w:rsidP="00DF26CA">
      <w:pPr>
        <w:rPr>
          <w:rFonts w:ascii="Times New Roman" w:eastAsia="Times New Roman" w:hAnsi="Times New Roman" w:cs="Times New Roman"/>
          <w:color w:val="000000"/>
          <w:sz w:val="16"/>
          <w:szCs w:val="16"/>
        </w:rPr>
      </w:pPr>
      <w:r w:rsidRPr="00DF26CA">
        <w:rPr>
          <w:rFonts w:ascii="Times New Roman" w:eastAsia="Times New Roman" w:hAnsi="Times New Roman" w:cs="Times New Roman"/>
          <w:color w:val="000000"/>
          <w:sz w:val="20"/>
          <w:szCs w:val="20"/>
        </w:rPr>
        <w:t xml:space="preserve">Burials are very important in Greek plays like </w:t>
      </w:r>
      <w:r w:rsidRPr="00DF26CA">
        <w:rPr>
          <w:rFonts w:ascii="Times New Roman" w:eastAsia="Times New Roman" w:hAnsi="Times New Roman" w:cs="Times New Roman"/>
          <w:i/>
          <w:iCs/>
          <w:color w:val="000000"/>
          <w:sz w:val="20"/>
          <w:szCs w:val="20"/>
        </w:rPr>
        <w:t>Antigone</w:t>
      </w:r>
      <w:r w:rsidRPr="00DF26CA">
        <w:rPr>
          <w:rFonts w:ascii="Times New Roman" w:eastAsia="Times New Roman" w:hAnsi="Times New Roman" w:cs="Times New Roman"/>
          <w:color w:val="000000"/>
          <w:sz w:val="20"/>
          <w:szCs w:val="20"/>
        </w:rPr>
        <w:t xml:space="preserve"> and </w:t>
      </w:r>
      <w:r w:rsidRPr="00DF26CA">
        <w:rPr>
          <w:rFonts w:ascii="Times New Roman" w:eastAsia="Times New Roman" w:hAnsi="Times New Roman" w:cs="Times New Roman"/>
          <w:i/>
          <w:iCs/>
          <w:color w:val="000000"/>
          <w:sz w:val="20"/>
          <w:szCs w:val="20"/>
        </w:rPr>
        <w:t>Ajax</w:t>
      </w:r>
      <w:r w:rsidRPr="00DF26CA">
        <w:rPr>
          <w:rFonts w:ascii="Times New Roman" w:eastAsia="Times New Roman" w:hAnsi="Times New Roman" w:cs="Times New Roman"/>
          <w:color w:val="000000"/>
          <w:sz w:val="20"/>
          <w:szCs w:val="20"/>
        </w:rPr>
        <w:t xml:space="preserve">. In both plays, someone is denied a proper burial and someone else tries to fix that. Is that because of the writer? I honestly think not. As shown above, burials are very important to Greeks and of course to other religions as well. Greeks seem to feel honored to be passed on the </w:t>
      </w:r>
      <w:proofErr w:type="spellStart"/>
      <w:r w:rsidRPr="00DF26CA">
        <w:rPr>
          <w:rFonts w:ascii="Times New Roman" w:eastAsia="Times New Roman" w:hAnsi="Times New Roman" w:cs="Times New Roman"/>
          <w:color w:val="000000"/>
          <w:sz w:val="20"/>
          <w:szCs w:val="20"/>
        </w:rPr>
        <w:t>the</w:t>
      </w:r>
      <w:proofErr w:type="spellEnd"/>
      <w:r w:rsidRPr="00DF26CA">
        <w:rPr>
          <w:rFonts w:ascii="Times New Roman" w:eastAsia="Times New Roman" w:hAnsi="Times New Roman" w:cs="Times New Roman"/>
          <w:color w:val="000000"/>
          <w:sz w:val="20"/>
          <w:szCs w:val="20"/>
        </w:rPr>
        <w:t xml:space="preserve"> next life in the Underworld. I have also noticed that in many old/ancient plays suicide or giving up your life is an honorable or brave thing to do. Most people willingly give up their life to become a hero or to receive a reward in the next life.</w:t>
      </w:r>
      <w:r w:rsidRPr="00DF26CA">
        <w:rPr>
          <w:rFonts w:ascii="Times New Roman" w:eastAsia="Times New Roman" w:hAnsi="Times New Roman" w:cs="Times New Roman"/>
          <w:color w:val="000000"/>
          <w:sz w:val="20"/>
          <w:szCs w:val="20"/>
        </w:rPr>
        <w:br/>
      </w:r>
      <w:r w:rsidRPr="00DF26CA">
        <w:rPr>
          <w:rFonts w:ascii="Times New Roman" w:eastAsia="Times New Roman" w:hAnsi="Times New Roman" w:cs="Times New Roman"/>
          <w:b/>
          <w:bCs/>
          <w:color w:val="000000"/>
          <w:sz w:val="20"/>
          <w:szCs w:val="20"/>
          <w:u w:val="single"/>
        </w:rPr>
        <w:t xml:space="preserve">Origins of Greek Burial Pottery: </w:t>
      </w:r>
      <w:hyperlink r:id="rId8" w:history="1"/>
      <w:r w:rsidRPr="00DF26CA">
        <w:rPr>
          <w:rFonts w:ascii="Times New Roman" w:eastAsia="Times New Roman" w:hAnsi="Times New Roman" w:cs="Times New Roman"/>
          <w:color w:val="000000"/>
          <w:sz w:val="20"/>
          <w:szCs w:val="20"/>
        </w:rPr>
        <w:t xml:space="preserve">During someone's death the bodies of the deceased would be cremated, and once they were cremated their ashes would be placed in a special hand-crafted vase. The pictures above are some examples of the urns that held the ashes of the people. When the people had been alive they would save money to buy these costly vases. Sometimes people would get lucky, people who normally made urns would have competitions and the prize would be an urn. Either way the urns would be a prized possession because this is what would hold their bodies till the </w:t>
      </w:r>
      <w:proofErr w:type="spellStart"/>
      <w:r w:rsidRPr="00DF26CA">
        <w:rPr>
          <w:rFonts w:ascii="Times New Roman" w:eastAsia="Times New Roman" w:hAnsi="Times New Roman" w:cs="Times New Roman"/>
          <w:color w:val="000000"/>
          <w:sz w:val="20"/>
          <w:szCs w:val="20"/>
        </w:rPr>
        <w:t>under world</w:t>
      </w:r>
      <w:proofErr w:type="spellEnd"/>
      <w:r w:rsidRPr="00DF26CA">
        <w:rPr>
          <w:rFonts w:ascii="Times New Roman" w:eastAsia="Times New Roman" w:hAnsi="Times New Roman" w:cs="Times New Roman"/>
          <w:color w:val="000000"/>
          <w:sz w:val="20"/>
          <w:szCs w:val="20"/>
        </w:rPr>
        <w:t xml:space="preserve">. On the other hand, people who were not going to be cremated still wanted these forms of pottery. Sometimes these vases would be found within the tomb of the person. These </w:t>
      </w:r>
      <w:proofErr w:type="gramStart"/>
      <w:r w:rsidRPr="00DF26CA">
        <w:rPr>
          <w:rFonts w:ascii="Times New Roman" w:eastAsia="Times New Roman" w:hAnsi="Times New Roman" w:cs="Times New Roman"/>
          <w:color w:val="000000"/>
          <w:sz w:val="20"/>
          <w:szCs w:val="20"/>
        </w:rPr>
        <w:t>vases,</w:t>
      </w:r>
      <w:proofErr w:type="gramEnd"/>
      <w:r w:rsidRPr="00DF26CA">
        <w:rPr>
          <w:rFonts w:ascii="Times New Roman" w:eastAsia="Times New Roman" w:hAnsi="Times New Roman" w:cs="Times New Roman"/>
          <w:color w:val="000000"/>
          <w:sz w:val="20"/>
          <w:szCs w:val="20"/>
        </w:rPr>
        <w:t xml:space="preserve"> were used as a type of accessory, or piece of furniture. On rare occasions there would not just be one of the vases in there, but some of the very wealthy people bought more than one vase to put in their tombs. The vases were not just one </w:t>
      </w:r>
      <w:proofErr w:type="gramStart"/>
      <w:r w:rsidRPr="00DF26CA">
        <w:rPr>
          <w:rFonts w:ascii="Times New Roman" w:eastAsia="Times New Roman" w:hAnsi="Times New Roman" w:cs="Times New Roman"/>
          <w:color w:val="000000"/>
          <w:sz w:val="20"/>
          <w:szCs w:val="20"/>
        </w:rPr>
        <w:t>size,</w:t>
      </w:r>
      <w:proofErr w:type="gramEnd"/>
      <w:r w:rsidRPr="00DF26CA">
        <w:rPr>
          <w:rFonts w:ascii="Times New Roman" w:eastAsia="Times New Roman" w:hAnsi="Times New Roman" w:cs="Times New Roman"/>
          <w:color w:val="000000"/>
          <w:sz w:val="20"/>
          <w:szCs w:val="20"/>
        </w:rPr>
        <w:t xml:space="preserve"> they varied from big </w:t>
      </w:r>
      <w:proofErr w:type="spellStart"/>
      <w:r w:rsidRPr="00DF26CA">
        <w:rPr>
          <w:rFonts w:ascii="Times New Roman" w:eastAsia="Times New Roman" w:hAnsi="Times New Roman" w:cs="Times New Roman"/>
          <w:color w:val="000000"/>
          <w:sz w:val="20"/>
          <w:szCs w:val="20"/>
        </w:rPr>
        <w:t>to</w:t>
      </w:r>
      <w:proofErr w:type="spellEnd"/>
      <w:r w:rsidRPr="00DF26CA">
        <w:rPr>
          <w:rFonts w:ascii="Times New Roman" w:eastAsia="Times New Roman" w:hAnsi="Times New Roman" w:cs="Times New Roman"/>
          <w:color w:val="000000"/>
          <w:sz w:val="20"/>
          <w:szCs w:val="20"/>
        </w:rPr>
        <w:t xml:space="preserve"> small. Their size depended on a lot of things. If the vase was very large and it was decorated it would normally be </w:t>
      </w:r>
      <w:proofErr w:type="spellStart"/>
      <w:r w:rsidRPr="00DF26CA">
        <w:rPr>
          <w:rFonts w:ascii="Times New Roman" w:eastAsia="Times New Roman" w:hAnsi="Times New Roman" w:cs="Times New Roman"/>
          <w:color w:val="000000"/>
          <w:sz w:val="20"/>
          <w:szCs w:val="20"/>
        </w:rPr>
        <w:t>watercolored</w:t>
      </w:r>
      <w:proofErr w:type="spellEnd"/>
      <w:r w:rsidRPr="00DF26CA">
        <w:rPr>
          <w:rFonts w:ascii="Times New Roman" w:eastAsia="Times New Roman" w:hAnsi="Times New Roman" w:cs="Times New Roman"/>
          <w:color w:val="000000"/>
          <w:sz w:val="20"/>
          <w:szCs w:val="20"/>
        </w:rPr>
        <w:t>, as any other vase. The bigger vases on the other hand would take much longer to paint, and since they d</w:t>
      </w:r>
      <w:hyperlink r:id="rId9" w:history="1"/>
      <w:r w:rsidRPr="00DF26CA">
        <w:rPr>
          <w:rFonts w:ascii="Times New Roman" w:eastAsia="Times New Roman" w:hAnsi="Times New Roman" w:cs="Times New Roman"/>
          <w:color w:val="000000"/>
          <w:sz w:val="20"/>
          <w:szCs w:val="20"/>
        </w:rPr>
        <w:t xml:space="preserve">id the vases would sometimes be put in the tomb at the time of the burial. The reason why they would put the vase in the tomb and not give it to them earlier is that since the vase is painted with water colors it is very easy to come off if rubbed or handled </w:t>
      </w:r>
      <w:proofErr w:type="spellStart"/>
      <w:r w:rsidRPr="00DF26CA">
        <w:rPr>
          <w:rFonts w:ascii="Times New Roman" w:eastAsia="Times New Roman" w:hAnsi="Times New Roman" w:cs="Times New Roman"/>
          <w:color w:val="000000"/>
          <w:sz w:val="20"/>
          <w:szCs w:val="20"/>
        </w:rPr>
        <w:t>to</w:t>
      </w:r>
      <w:proofErr w:type="spellEnd"/>
      <w:r w:rsidRPr="00DF26CA">
        <w:rPr>
          <w:rFonts w:ascii="Times New Roman" w:eastAsia="Times New Roman" w:hAnsi="Times New Roman" w:cs="Times New Roman"/>
          <w:color w:val="000000"/>
          <w:sz w:val="20"/>
          <w:szCs w:val="20"/>
        </w:rPr>
        <w:t xml:space="preserve"> much. [4</w:t>
      </w:r>
      <w:proofErr w:type="gramStart"/>
      <w:r w:rsidRPr="00DF26CA">
        <w:rPr>
          <w:rFonts w:ascii="Times New Roman" w:eastAsia="Times New Roman" w:hAnsi="Times New Roman" w:cs="Times New Roman"/>
          <w:color w:val="000000"/>
          <w:sz w:val="20"/>
          <w:szCs w:val="20"/>
        </w:rPr>
        <w:t>]</w:t>
      </w:r>
      <w:proofErr w:type="gramEnd"/>
      <w:r w:rsidRPr="00977A59">
        <w:rPr>
          <w:rFonts w:ascii="Times New Roman" w:eastAsia="Times New Roman" w:hAnsi="Times New Roman" w:cs="Times New Roman"/>
          <w:color w:val="000000"/>
        </w:rPr>
        <w:br/>
      </w:r>
      <w:r w:rsidRPr="003537E3">
        <w:rPr>
          <w:rFonts w:ascii="Times New Roman" w:eastAsia="Times New Roman" w:hAnsi="Times New Roman" w:cs="Times New Roman"/>
          <w:b/>
          <w:bCs/>
          <w:color w:val="000000"/>
          <w:sz w:val="16"/>
          <w:szCs w:val="16"/>
          <w:u w:val="single"/>
        </w:rPr>
        <w:t>References:</w:t>
      </w:r>
      <w:r w:rsidRPr="003537E3">
        <w:rPr>
          <w:rFonts w:ascii="Times New Roman" w:eastAsia="Times New Roman" w:hAnsi="Times New Roman" w:cs="Times New Roman"/>
          <w:color w:val="000000"/>
          <w:sz w:val="16"/>
          <w:szCs w:val="16"/>
        </w:rPr>
        <w:br/>
        <w:t xml:space="preserve">[1] "Death and Burial." </w:t>
      </w:r>
      <w:proofErr w:type="gramStart"/>
      <w:r w:rsidRPr="003537E3">
        <w:rPr>
          <w:rFonts w:ascii="Times New Roman" w:eastAsia="Times New Roman" w:hAnsi="Times New Roman" w:cs="Times New Roman"/>
          <w:color w:val="000000"/>
          <w:sz w:val="16"/>
          <w:szCs w:val="16"/>
          <w:u w:val="single"/>
        </w:rPr>
        <w:t>The World of the Greeks.</w:t>
      </w:r>
      <w:proofErr w:type="gramEnd"/>
      <w:r w:rsidRPr="003537E3">
        <w:rPr>
          <w:rFonts w:ascii="Times New Roman" w:eastAsia="Times New Roman" w:hAnsi="Times New Roman" w:cs="Times New Roman"/>
          <w:color w:val="000000"/>
          <w:sz w:val="16"/>
          <w:szCs w:val="16"/>
        </w:rPr>
        <w:t xml:space="preserve"> 15 March 2008. &lt; </w:t>
      </w:r>
      <w:hyperlink r:id="rId10" w:history="1">
        <w:r w:rsidRPr="003537E3">
          <w:rPr>
            <w:rFonts w:ascii="Times New Roman" w:eastAsia="Times New Roman" w:hAnsi="Times New Roman" w:cs="Times New Roman"/>
            <w:color w:val="0000FF"/>
            <w:sz w:val="16"/>
            <w:szCs w:val="16"/>
            <w:u w:val="single"/>
          </w:rPr>
          <w:t>http://www.ncl.ac.uk/shefton-museum/greeks/death.html</w:t>
        </w:r>
      </w:hyperlink>
      <w:proofErr w:type="gramStart"/>
      <w:r w:rsidRPr="003537E3">
        <w:rPr>
          <w:rFonts w:ascii="Times New Roman" w:eastAsia="Times New Roman" w:hAnsi="Times New Roman" w:cs="Times New Roman"/>
          <w:color w:val="000000"/>
          <w:sz w:val="16"/>
          <w:szCs w:val="16"/>
        </w:rPr>
        <w:t>&gt;</w:t>
      </w:r>
      <w:proofErr w:type="gramEnd"/>
      <w:r w:rsidRPr="003537E3">
        <w:rPr>
          <w:rFonts w:ascii="Times New Roman" w:eastAsia="Times New Roman" w:hAnsi="Times New Roman" w:cs="Times New Roman"/>
          <w:color w:val="000000"/>
          <w:sz w:val="16"/>
          <w:szCs w:val="16"/>
        </w:rPr>
        <w:br/>
        <w:t xml:space="preserve">[2] “The Great Unknown- Some Views of the Afterlife.” 17 March 2008. </w:t>
      </w:r>
      <w:hyperlink r:id="rId11" w:history="1">
        <w:proofErr w:type="gramStart"/>
        <w:r w:rsidRPr="003537E3">
          <w:rPr>
            <w:rFonts w:ascii="Times New Roman" w:eastAsia="Times New Roman" w:hAnsi="Times New Roman" w:cs="Times New Roman"/>
            <w:color w:val="0000FF"/>
            <w:sz w:val="16"/>
            <w:szCs w:val="16"/>
            <w:u w:val="single"/>
          </w:rPr>
          <w:t>http://library.thinkquest.org/16665/afterlifeframe.htm</w:t>
        </w:r>
      </w:hyperlink>
      <w:r w:rsidRPr="003537E3">
        <w:rPr>
          <w:rFonts w:ascii="Times New Roman" w:eastAsia="Times New Roman" w:hAnsi="Times New Roman" w:cs="Times New Roman"/>
          <w:color w:val="000000"/>
          <w:sz w:val="16"/>
          <w:szCs w:val="16"/>
        </w:rPr>
        <w:br/>
        <w:t>[3] Bagwell, Kristina.</w:t>
      </w:r>
      <w:proofErr w:type="gramEnd"/>
      <w:r w:rsidRPr="003537E3">
        <w:rPr>
          <w:rFonts w:ascii="Times New Roman" w:eastAsia="Times New Roman" w:hAnsi="Times New Roman" w:cs="Times New Roman"/>
          <w:color w:val="000000"/>
          <w:sz w:val="16"/>
          <w:szCs w:val="16"/>
        </w:rPr>
        <w:t xml:space="preserve"> </w:t>
      </w:r>
      <w:proofErr w:type="gramStart"/>
      <w:r w:rsidRPr="003537E3">
        <w:rPr>
          <w:rFonts w:ascii="Times New Roman" w:eastAsia="Times New Roman" w:hAnsi="Times New Roman" w:cs="Times New Roman"/>
          <w:color w:val="000000"/>
          <w:sz w:val="16"/>
          <w:szCs w:val="16"/>
        </w:rPr>
        <w:t>"Burial Rites and the Afterlife of Ancient Greece."</w:t>
      </w:r>
      <w:proofErr w:type="gramEnd"/>
      <w:r w:rsidRPr="003537E3">
        <w:rPr>
          <w:rFonts w:ascii="Times New Roman" w:eastAsia="Times New Roman" w:hAnsi="Times New Roman" w:cs="Times New Roman"/>
          <w:color w:val="000000"/>
          <w:sz w:val="16"/>
          <w:szCs w:val="16"/>
        </w:rPr>
        <w:t xml:space="preserve"> 15 March 2008. &lt; </w:t>
      </w:r>
      <w:hyperlink r:id="rId12" w:history="1">
        <w:r w:rsidRPr="003537E3">
          <w:rPr>
            <w:rFonts w:ascii="Times New Roman" w:eastAsia="Times New Roman" w:hAnsi="Times New Roman" w:cs="Times New Roman"/>
            <w:color w:val="0000FF"/>
            <w:sz w:val="16"/>
            <w:szCs w:val="16"/>
            <w:u w:val="single"/>
          </w:rPr>
          <w:t>http://people.uncw.edu/deagona/ancientnovel/kristina.htm</w:t>
        </w:r>
      </w:hyperlink>
      <w:proofErr w:type="gramStart"/>
      <w:r w:rsidRPr="003537E3">
        <w:rPr>
          <w:rFonts w:ascii="Times New Roman" w:eastAsia="Times New Roman" w:hAnsi="Times New Roman" w:cs="Times New Roman"/>
          <w:color w:val="000000"/>
          <w:sz w:val="16"/>
          <w:szCs w:val="16"/>
        </w:rPr>
        <w:t>&gt;</w:t>
      </w:r>
      <w:proofErr w:type="gramEnd"/>
      <w:r w:rsidRPr="003537E3">
        <w:rPr>
          <w:rFonts w:ascii="Times New Roman" w:eastAsia="Times New Roman" w:hAnsi="Times New Roman" w:cs="Times New Roman"/>
          <w:color w:val="000000"/>
          <w:sz w:val="16"/>
          <w:szCs w:val="16"/>
        </w:rPr>
        <w:br/>
        <w:t>[4] &lt;</w:t>
      </w:r>
      <w:hyperlink r:id="rId13" w:history="1">
        <w:r w:rsidRPr="003537E3">
          <w:rPr>
            <w:rFonts w:ascii="Times New Roman" w:eastAsia="Times New Roman" w:hAnsi="Times New Roman" w:cs="Times New Roman"/>
            <w:color w:val="0000FF"/>
            <w:sz w:val="16"/>
            <w:szCs w:val="16"/>
            <w:u w:val="single"/>
          </w:rPr>
          <w:t>http://www.2020site.org/greece/burial.html</w:t>
        </w:r>
      </w:hyperlink>
      <w:r w:rsidRPr="003537E3">
        <w:rPr>
          <w:rFonts w:ascii="Times New Roman" w:eastAsia="Times New Roman" w:hAnsi="Times New Roman" w:cs="Times New Roman"/>
          <w:color w:val="000000"/>
          <w:sz w:val="16"/>
          <w:szCs w:val="16"/>
        </w:rPr>
        <w:t>&gt;</w:t>
      </w:r>
      <w:r w:rsidRPr="003537E3">
        <w:rPr>
          <w:rFonts w:ascii="Times New Roman" w:eastAsia="Times New Roman" w:hAnsi="Times New Roman" w:cs="Times New Roman"/>
          <w:color w:val="000000"/>
          <w:sz w:val="16"/>
          <w:szCs w:val="16"/>
        </w:rPr>
        <w:br/>
        <w:t>[5] "Ancient Greek Beliefs." &lt;</w:t>
      </w:r>
      <w:hyperlink r:id="rId14" w:history="1">
        <w:r w:rsidRPr="003537E3">
          <w:rPr>
            <w:rFonts w:ascii="Times New Roman" w:eastAsia="Times New Roman" w:hAnsi="Times New Roman" w:cs="Times New Roman"/>
            <w:color w:val="0000FF"/>
            <w:sz w:val="16"/>
            <w:szCs w:val="16"/>
            <w:u w:val="single"/>
          </w:rPr>
          <w:t>http://ondix.com/pdf/docs/study_book_1071113185.pdf</w:t>
        </w:r>
      </w:hyperlink>
      <w:r w:rsidRPr="003537E3">
        <w:rPr>
          <w:rFonts w:ascii="Times New Roman" w:eastAsia="Times New Roman" w:hAnsi="Times New Roman" w:cs="Times New Roman"/>
          <w:color w:val="000000"/>
          <w:sz w:val="16"/>
          <w:szCs w:val="16"/>
        </w:rPr>
        <w:t>&gt;</w:t>
      </w:r>
    </w:p>
    <w:p w:rsidR="00DF26CA" w:rsidRPr="003537E3" w:rsidRDefault="00F44151" w:rsidP="00DF26CA">
      <w:pPr>
        <w:rPr>
          <w:rFonts w:ascii="Times New Roman" w:hAnsi="Times New Roman" w:cs="Times New Roman"/>
          <w:sz w:val="16"/>
          <w:szCs w:val="16"/>
        </w:rPr>
      </w:pPr>
      <w:hyperlink r:id="rId15" w:history="1">
        <w:r w:rsidR="00DF26CA" w:rsidRPr="003537E3">
          <w:rPr>
            <w:rStyle w:val="Hyperlink"/>
            <w:rFonts w:ascii="Times New Roman" w:hAnsi="Times New Roman" w:cs="Times New Roman"/>
            <w:sz w:val="16"/>
            <w:szCs w:val="16"/>
          </w:rPr>
          <w:t>http://antigonemythology.wikispaces.com/Ancient+Greek+Burial+Rituals</w:t>
        </w:r>
      </w:hyperlink>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sz w:val="22"/>
          <w:szCs w:val="22"/>
        </w:rPr>
        <w:lastRenderedPageBreak/>
        <w:t xml:space="preserve"> </w:t>
      </w:r>
      <w:r w:rsidRPr="00977A59">
        <w:rPr>
          <w:rFonts w:ascii="Times New Roman" w:hAnsi="Times New Roman" w:cs="Times New Roman"/>
          <w:b/>
          <w:bCs/>
          <w:i/>
          <w:iCs/>
          <w:sz w:val="22"/>
          <w:szCs w:val="22"/>
        </w:rPr>
        <w:t xml:space="preserve">Antigone: </w:t>
      </w:r>
      <w:r w:rsidRPr="00977A59">
        <w:rPr>
          <w:rFonts w:ascii="Times New Roman" w:hAnsi="Times New Roman" w:cs="Times New Roman"/>
          <w:sz w:val="22"/>
          <w:szCs w:val="22"/>
        </w:rPr>
        <w:t xml:space="preserve">Scene 2 </w:t>
      </w:r>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b/>
          <w:bCs/>
          <w:sz w:val="22"/>
          <w:szCs w:val="22"/>
        </w:rPr>
        <w:t xml:space="preserve">Literary Terms: </w:t>
      </w:r>
      <w:r w:rsidRPr="00977A59">
        <w:rPr>
          <w:rFonts w:ascii="Times New Roman" w:hAnsi="Times New Roman" w:cs="Times New Roman"/>
          <w:sz w:val="22"/>
          <w:szCs w:val="22"/>
        </w:rPr>
        <w:t xml:space="preserve">Motivation Simile </w:t>
      </w:r>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b/>
          <w:bCs/>
          <w:sz w:val="22"/>
          <w:szCs w:val="22"/>
        </w:rPr>
        <w:t xml:space="preserve">Study Questions: </w:t>
      </w:r>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sz w:val="22"/>
          <w:szCs w:val="22"/>
        </w:rPr>
        <w:t xml:space="preserve">Respond to the following questions in your </w:t>
      </w:r>
      <w:r w:rsidRPr="00977A59">
        <w:rPr>
          <w:rFonts w:ascii="Times New Roman" w:hAnsi="Times New Roman" w:cs="Times New Roman"/>
          <w:i/>
          <w:iCs/>
          <w:sz w:val="22"/>
          <w:szCs w:val="22"/>
        </w:rPr>
        <w:t xml:space="preserve">Antigone </w:t>
      </w:r>
      <w:r w:rsidRPr="00977A59">
        <w:rPr>
          <w:rFonts w:ascii="Times New Roman" w:hAnsi="Times New Roman" w:cs="Times New Roman"/>
          <w:sz w:val="22"/>
          <w:szCs w:val="22"/>
        </w:rPr>
        <w:t xml:space="preserve">journal. Use complete sentences when answering the questions.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1. What would you say is the greatest force </w:t>
      </w:r>
      <w:r w:rsidRPr="00977A59">
        <w:rPr>
          <w:rFonts w:ascii="Times New Roman" w:hAnsi="Times New Roman" w:cs="Times New Roman"/>
          <w:b/>
          <w:bCs/>
          <w:sz w:val="22"/>
          <w:szCs w:val="22"/>
        </w:rPr>
        <w:t xml:space="preserve">motivating </w:t>
      </w:r>
      <w:r w:rsidRPr="00977A59">
        <w:rPr>
          <w:rFonts w:ascii="Times New Roman" w:hAnsi="Times New Roman" w:cs="Times New Roman"/>
          <w:sz w:val="22"/>
          <w:szCs w:val="22"/>
        </w:rPr>
        <w:t xml:space="preserve">Antigone in this scene-pride, love, or principle? Explain.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2. Since there is usually only once stage setting in a Greek drama, important actions often take place off stage. In Scene 2, the Sentry describes a crucial event that we do not witness. A. What does he compare Antigone to when she discovers that </w:t>
      </w:r>
      <w:proofErr w:type="spellStart"/>
      <w:r w:rsidRPr="00977A59">
        <w:rPr>
          <w:rFonts w:ascii="Times New Roman" w:hAnsi="Times New Roman" w:cs="Times New Roman"/>
          <w:sz w:val="22"/>
          <w:szCs w:val="22"/>
        </w:rPr>
        <w:t>Polyneices</w:t>
      </w:r>
      <w:proofErr w:type="spellEnd"/>
      <w:r w:rsidRPr="00977A59">
        <w:rPr>
          <w:rFonts w:ascii="Times New Roman" w:hAnsi="Times New Roman" w:cs="Times New Roman"/>
          <w:sz w:val="22"/>
          <w:szCs w:val="22"/>
        </w:rPr>
        <w:t xml:space="preserve">’ corpse has been unburied? B. How does this </w:t>
      </w:r>
      <w:r w:rsidRPr="00977A59">
        <w:rPr>
          <w:rFonts w:ascii="Times New Roman" w:hAnsi="Times New Roman" w:cs="Times New Roman"/>
          <w:b/>
          <w:bCs/>
          <w:sz w:val="22"/>
          <w:szCs w:val="22"/>
        </w:rPr>
        <w:t xml:space="preserve">simile </w:t>
      </w:r>
      <w:r w:rsidRPr="00977A59">
        <w:rPr>
          <w:rFonts w:ascii="Times New Roman" w:hAnsi="Times New Roman" w:cs="Times New Roman"/>
          <w:sz w:val="22"/>
          <w:szCs w:val="22"/>
        </w:rPr>
        <w:t xml:space="preserve">make you feel about Antigone?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3. In lines 75-76, the </w:t>
      </w:r>
      <w:proofErr w:type="spellStart"/>
      <w:r w:rsidRPr="00977A59">
        <w:rPr>
          <w:rFonts w:ascii="Times New Roman" w:hAnsi="Times New Roman" w:cs="Times New Roman"/>
          <w:sz w:val="22"/>
          <w:szCs w:val="22"/>
        </w:rPr>
        <w:t>Choragos</w:t>
      </w:r>
      <w:proofErr w:type="spellEnd"/>
      <w:r w:rsidRPr="00977A59">
        <w:rPr>
          <w:rFonts w:ascii="Times New Roman" w:hAnsi="Times New Roman" w:cs="Times New Roman"/>
          <w:sz w:val="22"/>
          <w:szCs w:val="22"/>
        </w:rPr>
        <w:t xml:space="preserve"> accuses Antigone of being “headstrong, deaf to reason,” and unyielding. Later, Creon calls her behavior “barefaced anarchy.” A. Could either accusation apply to Creon himself? B. Would you support Antigone’s view of herself or Creon’s view of Antigone? Explain.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4. A. Why do you think </w:t>
      </w:r>
      <w:proofErr w:type="spellStart"/>
      <w:r w:rsidRPr="00977A59">
        <w:rPr>
          <w:rFonts w:ascii="Times New Roman" w:hAnsi="Times New Roman" w:cs="Times New Roman"/>
          <w:sz w:val="22"/>
          <w:szCs w:val="22"/>
        </w:rPr>
        <w:t>Ismene</w:t>
      </w:r>
      <w:proofErr w:type="spellEnd"/>
      <w:r w:rsidRPr="00977A59">
        <w:rPr>
          <w:rFonts w:ascii="Times New Roman" w:hAnsi="Times New Roman" w:cs="Times New Roman"/>
          <w:sz w:val="22"/>
          <w:szCs w:val="22"/>
        </w:rPr>
        <w:t xml:space="preserve"> changes her mind about her brother’s burial? B. Do you think Antigone is justified in rejecting </w:t>
      </w:r>
      <w:proofErr w:type="spellStart"/>
      <w:r w:rsidRPr="00977A59">
        <w:rPr>
          <w:rFonts w:ascii="Times New Roman" w:hAnsi="Times New Roman" w:cs="Times New Roman"/>
          <w:sz w:val="22"/>
          <w:szCs w:val="22"/>
        </w:rPr>
        <w:t>Ismene’s</w:t>
      </w:r>
      <w:proofErr w:type="spellEnd"/>
      <w:r w:rsidRPr="00977A59">
        <w:rPr>
          <w:rFonts w:ascii="Times New Roman" w:hAnsi="Times New Roman" w:cs="Times New Roman"/>
          <w:sz w:val="22"/>
          <w:szCs w:val="22"/>
        </w:rPr>
        <w:t xml:space="preserve"> support, or is she being too hard on her sister? Explain.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5. In line 49 of Scene 2, the Sentry says, “There is nothing </w:t>
      </w:r>
      <w:proofErr w:type="gramStart"/>
      <w:r w:rsidRPr="00977A59">
        <w:rPr>
          <w:rFonts w:ascii="Times New Roman" w:hAnsi="Times New Roman" w:cs="Times New Roman"/>
          <w:sz w:val="22"/>
          <w:szCs w:val="22"/>
        </w:rPr>
        <w:t>so</w:t>
      </w:r>
      <w:proofErr w:type="gramEnd"/>
      <w:r w:rsidRPr="00977A59">
        <w:rPr>
          <w:rFonts w:ascii="Times New Roman" w:hAnsi="Times New Roman" w:cs="Times New Roman"/>
          <w:sz w:val="22"/>
          <w:szCs w:val="22"/>
        </w:rPr>
        <w:t xml:space="preserve"> comfortable as your own safe skin!” Where do you hear similar sentiments in the world today-about saving your own skin? </w:t>
      </w:r>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sz w:val="22"/>
          <w:szCs w:val="22"/>
        </w:rPr>
        <w:t xml:space="preserve">6. Antigone says the citizens of Thebes are afraid to speak out against Creon, even though they disagree with him (lines 99-100). A. What historical and contemporary examples can you give of citizens who fail to protest immoral actions by their leaders? B. What motives besides fear might cause citizens to remain silent? </w:t>
      </w:r>
    </w:p>
    <w:p w:rsidR="00D94F46" w:rsidRPr="00977A59" w:rsidRDefault="00D94F46" w:rsidP="00D94F46">
      <w:pPr>
        <w:pStyle w:val="Default"/>
        <w:rPr>
          <w:rFonts w:ascii="Times New Roman" w:hAnsi="Times New Roman" w:cs="Times New Roman"/>
          <w:sz w:val="22"/>
          <w:szCs w:val="22"/>
        </w:rPr>
      </w:pPr>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b/>
          <w:bCs/>
          <w:i/>
          <w:iCs/>
          <w:sz w:val="22"/>
          <w:szCs w:val="22"/>
        </w:rPr>
        <w:t xml:space="preserve">Antigone: </w:t>
      </w:r>
      <w:r w:rsidRPr="00977A59">
        <w:rPr>
          <w:rFonts w:ascii="Times New Roman" w:hAnsi="Times New Roman" w:cs="Times New Roman"/>
          <w:sz w:val="22"/>
          <w:szCs w:val="22"/>
        </w:rPr>
        <w:t xml:space="preserve">Scene 3 </w:t>
      </w:r>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b/>
          <w:bCs/>
          <w:sz w:val="22"/>
          <w:szCs w:val="22"/>
        </w:rPr>
        <w:t xml:space="preserve">Literary Terms: </w:t>
      </w:r>
      <w:r w:rsidRPr="00977A59">
        <w:rPr>
          <w:rFonts w:ascii="Times New Roman" w:hAnsi="Times New Roman" w:cs="Times New Roman"/>
          <w:sz w:val="22"/>
          <w:szCs w:val="22"/>
        </w:rPr>
        <w:t xml:space="preserve">Character Metaphor </w:t>
      </w:r>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b/>
          <w:bCs/>
          <w:sz w:val="22"/>
          <w:szCs w:val="22"/>
        </w:rPr>
        <w:t xml:space="preserve">Study Questions: </w:t>
      </w:r>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sz w:val="22"/>
          <w:szCs w:val="22"/>
        </w:rPr>
        <w:t xml:space="preserve">Respond to the following questions in your </w:t>
      </w:r>
      <w:r w:rsidRPr="00977A59">
        <w:rPr>
          <w:rFonts w:ascii="Times New Roman" w:hAnsi="Times New Roman" w:cs="Times New Roman"/>
          <w:i/>
          <w:iCs/>
          <w:sz w:val="22"/>
          <w:szCs w:val="22"/>
        </w:rPr>
        <w:t xml:space="preserve">Antigone </w:t>
      </w:r>
      <w:r w:rsidRPr="00977A59">
        <w:rPr>
          <w:rFonts w:ascii="Times New Roman" w:hAnsi="Times New Roman" w:cs="Times New Roman"/>
          <w:sz w:val="22"/>
          <w:szCs w:val="22"/>
        </w:rPr>
        <w:t xml:space="preserve">journal. Use complete sentences when answering the questions.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1. In this scene, Creon withstands a powerful assault on his thinking. Who makes the attack, and what effect does it have on Creon?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2. In line 29, Creon says that Antigone will probably plead “family ties” to avoid being punished for breaking the law. How has Creon completely misjudged Antigone’s </w:t>
      </w:r>
      <w:r w:rsidRPr="00977A59">
        <w:rPr>
          <w:rFonts w:ascii="Times New Roman" w:hAnsi="Times New Roman" w:cs="Times New Roman"/>
          <w:b/>
          <w:bCs/>
          <w:sz w:val="22"/>
          <w:szCs w:val="22"/>
        </w:rPr>
        <w:t>character</w:t>
      </w:r>
      <w:r w:rsidRPr="00977A59">
        <w:rPr>
          <w:rFonts w:ascii="Times New Roman" w:hAnsi="Times New Roman" w:cs="Times New Roman"/>
          <w:sz w:val="22"/>
          <w:szCs w:val="22"/>
        </w:rPr>
        <w:t xml:space="preserve">?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3. A. What </w:t>
      </w:r>
      <w:r w:rsidRPr="00977A59">
        <w:rPr>
          <w:rFonts w:ascii="Times New Roman" w:hAnsi="Times New Roman" w:cs="Times New Roman"/>
          <w:b/>
          <w:bCs/>
          <w:sz w:val="22"/>
          <w:szCs w:val="22"/>
        </w:rPr>
        <w:t xml:space="preserve">metaphors </w:t>
      </w:r>
      <w:r w:rsidRPr="00977A59">
        <w:rPr>
          <w:rFonts w:ascii="Times New Roman" w:hAnsi="Times New Roman" w:cs="Times New Roman"/>
          <w:sz w:val="22"/>
          <w:szCs w:val="22"/>
        </w:rPr>
        <w:t xml:space="preserve">does </w:t>
      </w:r>
      <w:proofErr w:type="spellStart"/>
      <w:r w:rsidRPr="00977A59">
        <w:rPr>
          <w:rFonts w:ascii="Times New Roman" w:hAnsi="Times New Roman" w:cs="Times New Roman"/>
          <w:sz w:val="22"/>
          <w:szCs w:val="22"/>
        </w:rPr>
        <w:t>Haimon</w:t>
      </w:r>
      <w:proofErr w:type="spellEnd"/>
      <w:r w:rsidRPr="00977A59">
        <w:rPr>
          <w:rFonts w:ascii="Times New Roman" w:hAnsi="Times New Roman" w:cs="Times New Roman"/>
          <w:sz w:val="22"/>
          <w:szCs w:val="22"/>
        </w:rPr>
        <w:t xml:space="preserve"> use to argue that Creon should be more flexible? In lines 76-79 of Scene 2, Creon uses a similar argument against Antigone. B. At this point in the play, do you think both Antigone and Creon should be more yielding, or do you believe that there are some principles that a person cannot compromise? Explain your opinion.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4. How do Creon’s attitudes toward women seem to influence his decision about Antigone?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5. A. Why do you think Creon changes his mind about how to punish Antigone? B. How can he believe that he can absolve himself, or the state, of her death? </w:t>
      </w:r>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sz w:val="22"/>
          <w:szCs w:val="22"/>
        </w:rPr>
        <w:t xml:space="preserve">6. A. At this point in the play, what do you think of </w:t>
      </w:r>
      <w:proofErr w:type="spellStart"/>
      <w:r w:rsidRPr="00977A59">
        <w:rPr>
          <w:rFonts w:ascii="Times New Roman" w:hAnsi="Times New Roman" w:cs="Times New Roman"/>
          <w:sz w:val="22"/>
          <w:szCs w:val="22"/>
        </w:rPr>
        <w:t>Haimon’s</w:t>
      </w:r>
      <w:proofErr w:type="spellEnd"/>
      <w:r w:rsidRPr="00977A59">
        <w:rPr>
          <w:rFonts w:ascii="Times New Roman" w:hAnsi="Times New Roman" w:cs="Times New Roman"/>
          <w:sz w:val="22"/>
          <w:szCs w:val="22"/>
        </w:rPr>
        <w:t xml:space="preserve"> threat in line 119? B. Do you think he is serious, or do you think he is trying to pressure his father into changing his mind? </w:t>
      </w:r>
    </w:p>
    <w:p w:rsidR="00D94F46" w:rsidRPr="00977A59" w:rsidRDefault="00D94F46" w:rsidP="00D94F46">
      <w:pPr>
        <w:pStyle w:val="Default"/>
        <w:rPr>
          <w:rFonts w:ascii="Times New Roman" w:hAnsi="Times New Roman" w:cs="Times New Roman"/>
          <w:sz w:val="22"/>
          <w:szCs w:val="22"/>
        </w:rPr>
      </w:pPr>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i/>
          <w:iCs/>
          <w:sz w:val="22"/>
          <w:szCs w:val="22"/>
        </w:rPr>
        <w:t xml:space="preserve">Scene 2-Exodos Vocabulary words: insolence, waver, transcends, </w:t>
      </w:r>
      <w:r w:rsidRPr="00977A59">
        <w:rPr>
          <w:rFonts w:ascii="Times New Roman" w:hAnsi="Times New Roman" w:cs="Times New Roman"/>
          <w:sz w:val="22"/>
          <w:szCs w:val="22"/>
        </w:rPr>
        <w:t xml:space="preserve">deference, malicious, somberly, piety, vigil, transgress, wrath, calamity, recoils, defile </w:t>
      </w:r>
    </w:p>
    <w:p w:rsidR="00B06B3A" w:rsidRDefault="00B06B3A" w:rsidP="003537E3">
      <w:pPr>
        <w:pStyle w:val="Default"/>
        <w:rPr>
          <w:rFonts w:ascii="Times New Roman" w:hAnsi="Times New Roman" w:cs="Times New Roman"/>
          <w:b/>
          <w:bCs/>
          <w:i/>
          <w:iCs/>
          <w:sz w:val="22"/>
          <w:szCs w:val="22"/>
        </w:rPr>
      </w:pPr>
    </w:p>
    <w:p w:rsidR="00D94F46" w:rsidRPr="00977A59" w:rsidRDefault="00D94F46" w:rsidP="003537E3">
      <w:pPr>
        <w:pStyle w:val="Default"/>
        <w:rPr>
          <w:rFonts w:ascii="Times New Roman" w:hAnsi="Times New Roman" w:cs="Times New Roman"/>
          <w:sz w:val="22"/>
          <w:szCs w:val="22"/>
        </w:rPr>
      </w:pPr>
      <w:r w:rsidRPr="00977A59">
        <w:rPr>
          <w:rFonts w:ascii="Times New Roman" w:hAnsi="Times New Roman" w:cs="Times New Roman"/>
          <w:b/>
          <w:bCs/>
          <w:i/>
          <w:iCs/>
          <w:sz w:val="22"/>
          <w:szCs w:val="22"/>
        </w:rPr>
        <w:t xml:space="preserve">Antigone: </w:t>
      </w:r>
      <w:r w:rsidRPr="00977A59">
        <w:rPr>
          <w:rFonts w:ascii="Times New Roman" w:hAnsi="Times New Roman" w:cs="Times New Roman"/>
          <w:sz w:val="22"/>
          <w:szCs w:val="22"/>
        </w:rPr>
        <w:t xml:space="preserve">Scene </w:t>
      </w:r>
      <w:proofErr w:type="gramStart"/>
      <w:r w:rsidRPr="00977A59">
        <w:rPr>
          <w:rFonts w:ascii="Times New Roman" w:hAnsi="Times New Roman" w:cs="Times New Roman"/>
          <w:sz w:val="22"/>
          <w:szCs w:val="22"/>
        </w:rPr>
        <w:t xml:space="preserve">4 </w:t>
      </w:r>
      <w:r w:rsidR="003537E3" w:rsidRPr="00977A59">
        <w:rPr>
          <w:rFonts w:ascii="Times New Roman" w:hAnsi="Times New Roman" w:cs="Times New Roman"/>
          <w:sz w:val="22"/>
          <w:szCs w:val="22"/>
        </w:rPr>
        <w:t xml:space="preserve"> </w:t>
      </w:r>
      <w:r w:rsidRPr="00977A59">
        <w:rPr>
          <w:rFonts w:ascii="Times New Roman" w:hAnsi="Times New Roman" w:cs="Times New Roman"/>
          <w:b/>
          <w:bCs/>
          <w:sz w:val="22"/>
          <w:szCs w:val="22"/>
        </w:rPr>
        <w:t>Literary</w:t>
      </w:r>
      <w:proofErr w:type="gramEnd"/>
      <w:r w:rsidRPr="00977A59">
        <w:rPr>
          <w:rFonts w:ascii="Times New Roman" w:hAnsi="Times New Roman" w:cs="Times New Roman"/>
          <w:b/>
          <w:bCs/>
          <w:sz w:val="22"/>
          <w:szCs w:val="22"/>
        </w:rPr>
        <w:t xml:space="preserve"> Terms: </w:t>
      </w:r>
      <w:r w:rsidRPr="00977A59">
        <w:rPr>
          <w:rFonts w:ascii="Times New Roman" w:hAnsi="Times New Roman" w:cs="Times New Roman"/>
          <w:sz w:val="22"/>
          <w:szCs w:val="22"/>
        </w:rPr>
        <w:t xml:space="preserve">Tone Allusion Tragedy </w:t>
      </w:r>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b/>
          <w:bCs/>
          <w:sz w:val="22"/>
          <w:szCs w:val="22"/>
        </w:rPr>
        <w:t xml:space="preserve">Study Questions: </w:t>
      </w:r>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sz w:val="22"/>
          <w:szCs w:val="22"/>
        </w:rPr>
        <w:t xml:space="preserve">Respond to the following questions in your </w:t>
      </w:r>
      <w:r w:rsidRPr="00977A59">
        <w:rPr>
          <w:rFonts w:ascii="Times New Roman" w:hAnsi="Times New Roman" w:cs="Times New Roman"/>
          <w:i/>
          <w:iCs/>
          <w:sz w:val="22"/>
          <w:szCs w:val="22"/>
        </w:rPr>
        <w:t xml:space="preserve">Antigone </w:t>
      </w:r>
      <w:r w:rsidRPr="00977A59">
        <w:rPr>
          <w:rFonts w:ascii="Times New Roman" w:hAnsi="Times New Roman" w:cs="Times New Roman"/>
          <w:sz w:val="22"/>
          <w:szCs w:val="22"/>
        </w:rPr>
        <w:t xml:space="preserve">journal. Use complete sentences when answering the questions.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1. A. How is Antigone’s </w:t>
      </w:r>
      <w:r w:rsidRPr="00977A59">
        <w:rPr>
          <w:rFonts w:ascii="Times New Roman" w:hAnsi="Times New Roman" w:cs="Times New Roman"/>
          <w:b/>
          <w:bCs/>
          <w:sz w:val="22"/>
          <w:szCs w:val="22"/>
        </w:rPr>
        <w:t xml:space="preserve">tone </w:t>
      </w:r>
      <w:r w:rsidRPr="00977A59">
        <w:rPr>
          <w:rFonts w:ascii="Times New Roman" w:hAnsi="Times New Roman" w:cs="Times New Roman"/>
          <w:sz w:val="22"/>
          <w:szCs w:val="22"/>
        </w:rPr>
        <w:t xml:space="preserve">in this scene different from her tone in earlier scenes? B. Do you think the change results from circumstance or from a change in her character? Explain.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2. Beginning at line 25, Antigone accuses the Chorus of laughing at her and denying her “all pity.” A. What do you think she means by pity? B. How does the Chorus respond to her?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3. A. What does Antigone mean in line 41, when she says that her father’s “marriage strikes from the grave to murder” her own marriage? B. How does the Chorus argue against the view in lines 45-48?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4. In line 69, Antigone asks that Creon’s punishment be equal to her own. What do you predict will happen to Creon in the final scene? Explain your response.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5. A. In Antigone’s last lines in the scene, what does she ask the gods to remember? B. What motives do you think she has for making this public request?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lastRenderedPageBreak/>
        <w:t xml:space="preserve">6. The side notes in Ode 4 explain </w:t>
      </w:r>
      <w:r w:rsidRPr="00977A59">
        <w:rPr>
          <w:rFonts w:ascii="Times New Roman" w:hAnsi="Times New Roman" w:cs="Times New Roman"/>
          <w:b/>
          <w:bCs/>
          <w:sz w:val="22"/>
          <w:szCs w:val="22"/>
        </w:rPr>
        <w:t xml:space="preserve">allusions </w:t>
      </w:r>
      <w:r w:rsidRPr="00977A59">
        <w:rPr>
          <w:rFonts w:ascii="Times New Roman" w:hAnsi="Times New Roman" w:cs="Times New Roman"/>
          <w:sz w:val="22"/>
          <w:szCs w:val="22"/>
        </w:rPr>
        <w:t xml:space="preserve">to three Greek myths. Reread these notes. A. What does Antigone have in common with </w:t>
      </w:r>
      <w:proofErr w:type="spellStart"/>
      <w:r w:rsidRPr="00977A59">
        <w:rPr>
          <w:rFonts w:ascii="Times New Roman" w:hAnsi="Times New Roman" w:cs="Times New Roman"/>
          <w:sz w:val="22"/>
          <w:szCs w:val="22"/>
        </w:rPr>
        <w:t>with</w:t>
      </w:r>
      <w:proofErr w:type="spellEnd"/>
      <w:r w:rsidRPr="00977A59">
        <w:rPr>
          <w:rFonts w:ascii="Times New Roman" w:hAnsi="Times New Roman" w:cs="Times New Roman"/>
          <w:sz w:val="22"/>
          <w:szCs w:val="22"/>
        </w:rPr>
        <w:t xml:space="preserve"> </w:t>
      </w:r>
      <w:proofErr w:type="spellStart"/>
      <w:r w:rsidRPr="00977A59">
        <w:rPr>
          <w:rFonts w:ascii="Times New Roman" w:hAnsi="Times New Roman" w:cs="Times New Roman"/>
          <w:sz w:val="22"/>
          <w:szCs w:val="22"/>
        </w:rPr>
        <w:t>Danae</w:t>
      </w:r>
      <w:proofErr w:type="spellEnd"/>
      <w:r w:rsidRPr="00977A59">
        <w:rPr>
          <w:rFonts w:ascii="Times New Roman" w:hAnsi="Times New Roman" w:cs="Times New Roman"/>
          <w:sz w:val="22"/>
          <w:szCs w:val="22"/>
        </w:rPr>
        <w:t xml:space="preserve">, </w:t>
      </w:r>
      <w:proofErr w:type="spellStart"/>
      <w:r w:rsidRPr="00977A59">
        <w:rPr>
          <w:rFonts w:ascii="Times New Roman" w:hAnsi="Times New Roman" w:cs="Times New Roman"/>
          <w:sz w:val="22"/>
          <w:szCs w:val="22"/>
        </w:rPr>
        <w:t>Lycurgos</w:t>
      </w:r>
      <w:proofErr w:type="spellEnd"/>
      <w:r w:rsidRPr="00977A59">
        <w:rPr>
          <w:rFonts w:ascii="Times New Roman" w:hAnsi="Times New Roman" w:cs="Times New Roman"/>
          <w:sz w:val="22"/>
          <w:szCs w:val="22"/>
        </w:rPr>
        <w:t xml:space="preserve">, and Cleopatra? B. Do you think Sophocles is using this ode to condemn Antigone for her pride or to praise her courage in accepting her fate? Explain. </w:t>
      </w:r>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sz w:val="22"/>
          <w:szCs w:val="22"/>
        </w:rPr>
        <w:t xml:space="preserve">7. In Greek </w:t>
      </w:r>
      <w:r w:rsidRPr="00977A59">
        <w:rPr>
          <w:rFonts w:ascii="Times New Roman" w:hAnsi="Times New Roman" w:cs="Times New Roman"/>
          <w:b/>
          <w:bCs/>
          <w:sz w:val="22"/>
          <w:szCs w:val="22"/>
        </w:rPr>
        <w:t>tragedies</w:t>
      </w:r>
      <w:r w:rsidRPr="00977A59">
        <w:rPr>
          <w:rFonts w:ascii="Times New Roman" w:hAnsi="Times New Roman" w:cs="Times New Roman"/>
          <w:sz w:val="22"/>
          <w:szCs w:val="22"/>
        </w:rPr>
        <w:t xml:space="preserve">, characters’ fates are closely tied to the histories of their families. How do some people today account for their current circumstances by looking into the past? </w:t>
      </w:r>
    </w:p>
    <w:p w:rsidR="00D94F46" w:rsidRPr="00977A59" w:rsidRDefault="00D94F46" w:rsidP="00D94F46">
      <w:pPr>
        <w:pStyle w:val="Default"/>
        <w:rPr>
          <w:rFonts w:ascii="Times New Roman" w:hAnsi="Times New Roman" w:cs="Times New Roman"/>
          <w:sz w:val="22"/>
          <w:szCs w:val="22"/>
        </w:rPr>
      </w:pPr>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b/>
          <w:bCs/>
          <w:i/>
          <w:iCs/>
          <w:sz w:val="22"/>
          <w:szCs w:val="22"/>
        </w:rPr>
        <w:t xml:space="preserve">Antigone: </w:t>
      </w:r>
      <w:r w:rsidRPr="00977A59">
        <w:rPr>
          <w:rFonts w:ascii="Times New Roman" w:hAnsi="Times New Roman" w:cs="Times New Roman"/>
          <w:sz w:val="22"/>
          <w:szCs w:val="22"/>
        </w:rPr>
        <w:t xml:space="preserve">Scene 5, Paean, &amp; </w:t>
      </w:r>
      <w:proofErr w:type="spellStart"/>
      <w:proofErr w:type="gramStart"/>
      <w:r w:rsidRPr="00977A59">
        <w:rPr>
          <w:rFonts w:ascii="Times New Roman" w:hAnsi="Times New Roman" w:cs="Times New Roman"/>
          <w:sz w:val="22"/>
          <w:szCs w:val="22"/>
        </w:rPr>
        <w:t>Exodos</w:t>
      </w:r>
      <w:proofErr w:type="spellEnd"/>
      <w:r w:rsidRPr="00977A59">
        <w:rPr>
          <w:rFonts w:ascii="Times New Roman" w:hAnsi="Times New Roman" w:cs="Times New Roman"/>
          <w:sz w:val="22"/>
          <w:szCs w:val="22"/>
        </w:rPr>
        <w:t xml:space="preserve"> </w:t>
      </w:r>
      <w:r w:rsidR="003537E3" w:rsidRPr="00977A59">
        <w:rPr>
          <w:rFonts w:ascii="Times New Roman" w:hAnsi="Times New Roman" w:cs="Times New Roman"/>
          <w:sz w:val="22"/>
          <w:szCs w:val="22"/>
        </w:rPr>
        <w:t xml:space="preserve"> </w:t>
      </w:r>
      <w:r w:rsidRPr="00977A59">
        <w:rPr>
          <w:rFonts w:ascii="Times New Roman" w:hAnsi="Times New Roman" w:cs="Times New Roman"/>
          <w:b/>
          <w:bCs/>
          <w:sz w:val="22"/>
          <w:szCs w:val="22"/>
        </w:rPr>
        <w:t>Literary</w:t>
      </w:r>
      <w:proofErr w:type="gramEnd"/>
      <w:r w:rsidRPr="00977A59">
        <w:rPr>
          <w:rFonts w:ascii="Times New Roman" w:hAnsi="Times New Roman" w:cs="Times New Roman"/>
          <w:b/>
          <w:bCs/>
          <w:sz w:val="22"/>
          <w:szCs w:val="22"/>
        </w:rPr>
        <w:t xml:space="preserve"> Terms: </w:t>
      </w:r>
      <w:r w:rsidRPr="00977A59">
        <w:rPr>
          <w:rFonts w:ascii="Times New Roman" w:hAnsi="Times New Roman" w:cs="Times New Roman"/>
          <w:sz w:val="22"/>
          <w:szCs w:val="22"/>
        </w:rPr>
        <w:t xml:space="preserve">Irony Conflict Tragedy </w:t>
      </w:r>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b/>
          <w:bCs/>
          <w:sz w:val="22"/>
          <w:szCs w:val="22"/>
        </w:rPr>
        <w:t xml:space="preserve">Study Questions: </w:t>
      </w:r>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sz w:val="22"/>
          <w:szCs w:val="22"/>
        </w:rPr>
        <w:t xml:space="preserve">Respond to the following questions in your </w:t>
      </w:r>
      <w:r w:rsidRPr="00977A59">
        <w:rPr>
          <w:rFonts w:ascii="Times New Roman" w:hAnsi="Times New Roman" w:cs="Times New Roman"/>
          <w:i/>
          <w:iCs/>
          <w:sz w:val="22"/>
          <w:szCs w:val="22"/>
        </w:rPr>
        <w:t xml:space="preserve">Antigone </w:t>
      </w:r>
      <w:r w:rsidRPr="00977A59">
        <w:rPr>
          <w:rFonts w:ascii="Times New Roman" w:hAnsi="Times New Roman" w:cs="Times New Roman"/>
          <w:sz w:val="22"/>
          <w:szCs w:val="22"/>
        </w:rPr>
        <w:t xml:space="preserve">journal. Use complete sentences when answering the questions.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1. Why is it </w:t>
      </w:r>
      <w:r w:rsidRPr="00977A59">
        <w:rPr>
          <w:rFonts w:ascii="Times New Roman" w:hAnsi="Times New Roman" w:cs="Times New Roman"/>
          <w:b/>
          <w:bCs/>
          <w:sz w:val="22"/>
          <w:szCs w:val="22"/>
        </w:rPr>
        <w:t xml:space="preserve">ironic </w:t>
      </w:r>
      <w:r w:rsidRPr="00977A59">
        <w:rPr>
          <w:rFonts w:ascii="Times New Roman" w:hAnsi="Times New Roman" w:cs="Times New Roman"/>
          <w:sz w:val="22"/>
          <w:szCs w:val="22"/>
        </w:rPr>
        <w:t xml:space="preserve">that the prophet </w:t>
      </w:r>
      <w:proofErr w:type="spellStart"/>
      <w:r w:rsidRPr="00977A59">
        <w:rPr>
          <w:rFonts w:ascii="Times New Roman" w:hAnsi="Times New Roman" w:cs="Times New Roman"/>
          <w:sz w:val="22"/>
          <w:szCs w:val="22"/>
        </w:rPr>
        <w:t>Teiresias</w:t>
      </w:r>
      <w:proofErr w:type="spellEnd"/>
      <w:r w:rsidRPr="00977A59">
        <w:rPr>
          <w:rFonts w:ascii="Times New Roman" w:hAnsi="Times New Roman" w:cs="Times New Roman"/>
          <w:sz w:val="22"/>
          <w:szCs w:val="22"/>
        </w:rPr>
        <w:t xml:space="preserve"> is blind?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2. The Paean is recited after Creon has changed his mind but before the plot is resolved. A. Why is it appropriate for the Chorus to call on the god </w:t>
      </w:r>
      <w:proofErr w:type="spellStart"/>
      <w:r w:rsidRPr="00977A59">
        <w:rPr>
          <w:rFonts w:ascii="Times New Roman" w:hAnsi="Times New Roman" w:cs="Times New Roman"/>
          <w:sz w:val="22"/>
          <w:szCs w:val="22"/>
        </w:rPr>
        <w:t>Dionysos</w:t>
      </w:r>
      <w:proofErr w:type="spellEnd"/>
      <w:r w:rsidRPr="00977A59">
        <w:rPr>
          <w:rFonts w:ascii="Times New Roman" w:hAnsi="Times New Roman" w:cs="Times New Roman"/>
          <w:sz w:val="22"/>
          <w:szCs w:val="22"/>
        </w:rPr>
        <w:t xml:space="preserve"> to “come with cement feet”? B. What do they want the gods to heal?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3. In lines 32-76 of the </w:t>
      </w:r>
      <w:proofErr w:type="spellStart"/>
      <w:r w:rsidRPr="00977A59">
        <w:rPr>
          <w:rFonts w:ascii="Times New Roman" w:hAnsi="Times New Roman" w:cs="Times New Roman"/>
          <w:sz w:val="22"/>
          <w:szCs w:val="22"/>
        </w:rPr>
        <w:t>Exodos</w:t>
      </w:r>
      <w:proofErr w:type="spellEnd"/>
      <w:r w:rsidRPr="00977A59">
        <w:rPr>
          <w:rFonts w:ascii="Times New Roman" w:hAnsi="Times New Roman" w:cs="Times New Roman"/>
          <w:sz w:val="22"/>
          <w:szCs w:val="22"/>
        </w:rPr>
        <w:t xml:space="preserve">, the Messenger says that Creon buried </w:t>
      </w:r>
      <w:proofErr w:type="spellStart"/>
      <w:r w:rsidRPr="00977A59">
        <w:rPr>
          <w:rFonts w:ascii="Times New Roman" w:hAnsi="Times New Roman" w:cs="Times New Roman"/>
          <w:sz w:val="22"/>
          <w:szCs w:val="22"/>
        </w:rPr>
        <w:t>Polyneices</w:t>
      </w:r>
      <w:proofErr w:type="spellEnd"/>
      <w:r w:rsidRPr="00977A59">
        <w:rPr>
          <w:rFonts w:ascii="Times New Roman" w:hAnsi="Times New Roman" w:cs="Times New Roman"/>
          <w:sz w:val="22"/>
          <w:szCs w:val="22"/>
        </w:rPr>
        <w:t xml:space="preserve"> first and then went to free Antigone. How do you predict events might have turned out if Creon had reversed the order of his tasks? Explain!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4. A. Describe the major </w:t>
      </w:r>
      <w:r w:rsidRPr="00977A59">
        <w:rPr>
          <w:rFonts w:ascii="Times New Roman" w:hAnsi="Times New Roman" w:cs="Times New Roman"/>
          <w:b/>
          <w:bCs/>
          <w:sz w:val="22"/>
          <w:szCs w:val="22"/>
        </w:rPr>
        <w:t xml:space="preserve">conflict </w:t>
      </w:r>
      <w:r w:rsidRPr="00977A59">
        <w:rPr>
          <w:rFonts w:ascii="Times New Roman" w:hAnsi="Times New Roman" w:cs="Times New Roman"/>
          <w:sz w:val="22"/>
          <w:szCs w:val="22"/>
        </w:rPr>
        <w:t xml:space="preserve">of in the play. B. Is it between absolute good and absolute evil or is the conflict between opposing views of what is good? C. What position does Sophocles seem to take on this position?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5. A. Find lines in the play that you think are especially important. B. Then, state what you think is the main </w:t>
      </w:r>
      <w:r w:rsidRPr="00977A59">
        <w:rPr>
          <w:rFonts w:ascii="Times New Roman" w:hAnsi="Times New Roman" w:cs="Times New Roman"/>
          <w:b/>
          <w:bCs/>
          <w:sz w:val="22"/>
          <w:szCs w:val="22"/>
        </w:rPr>
        <w:t xml:space="preserve">theme </w:t>
      </w:r>
      <w:r w:rsidRPr="00977A59">
        <w:rPr>
          <w:rFonts w:ascii="Times New Roman" w:hAnsi="Times New Roman" w:cs="Times New Roman"/>
          <w:sz w:val="22"/>
          <w:szCs w:val="22"/>
        </w:rPr>
        <w:t xml:space="preserve">in the play. C. What does this reveal about human life? </w:t>
      </w:r>
    </w:p>
    <w:p w:rsidR="00D94F46" w:rsidRPr="00977A59" w:rsidRDefault="00D94F46" w:rsidP="00D94F46">
      <w:pPr>
        <w:pStyle w:val="Default"/>
        <w:spacing w:after="58"/>
        <w:rPr>
          <w:rFonts w:ascii="Times New Roman" w:hAnsi="Times New Roman" w:cs="Times New Roman"/>
          <w:sz w:val="22"/>
          <w:szCs w:val="22"/>
        </w:rPr>
      </w:pPr>
      <w:r w:rsidRPr="00977A59">
        <w:rPr>
          <w:rFonts w:ascii="Times New Roman" w:hAnsi="Times New Roman" w:cs="Times New Roman"/>
          <w:sz w:val="22"/>
          <w:szCs w:val="22"/>
        </w:rPr>
        <w:t xml:space="preserve">6. At the end of this </w:t>
      </w:r>
      <w:r w:rsidRPr="00977A59">
        <w:rPr>
          <w:rFonts w:ascii="Times New Roman" w:hAnsi="Times New Roman" w:cs="Times New Roman"/>
          <w:b/>
          <w:bCs/>
          <w:sz w:val="22"/>
          <w:szCs w:val="22"/>
        </w:rPr>
        <w:t>tragedy</w:t>
      </w:r>
      <w:r w:rsidRPr="00977A59">
        <w:rPr>
          <w:rFonts w:ascii="Times New Roman" w:hAnsi="Times New Roman" w:cs="Times New Roman"/>
          <w:sz w:val="22"/>
          <w:szCs w:val="22"/>
        </w:rPr>
        <w:t xml:space="preserve">, Eurydice blames Creon for the disastrous turn of events. Creon accepts her curse, saying, “I alone am guilty” (line 121). What do you think of Creon’s statement of sole responsibility? </w:t>
      </w:r>
    </w:p>
    <w:p w:rsidR="00D94F46" w:rsidRPr="00977A59" w:rsidRDefault="00D94F46" w:rsidP="00D94F46">
      <w:pPr>
        <w:pStyle w:val="Default"/>
        <w:rPr>
          <w:rFonts w:ascii="Times New Roman" w:hAnsi="Times New Roman" w:cs="Times New Roman"/>
          <w:sz w:val="22"/>
          <w:szCs w:val="22"/>
        </w:rPr>
      </w:pPr>
      <w:r w:rsidRPr="00977A59">
        <w:rPr>
          <w:rFonts w:ascii="Times New Roman" w:hAnsi="Times New Roman" w:cs="Times New Roman"/>
          <w:sz w:val="22"/>
          <w:szCs w:val="22"/>
        </w:rPr>
        <w:t xml:space="preserve">7. Many people criticize television shows for being too violent. A. How would you compare the amount of violence you see in movies and television with the level of violence you witnessed in </w:t>
      </w:r>
      <w:r w:rsidRPr="00977A59">
        <w:rPr>
          <w:rFonts w:ascii="Times New Roman" w:hAnsi="Times New Roman" w:cs="Times New Roman"/>
          <w:i/>
          <w:iCs/>
          <w:sz w:val="22"/>
          <w:szCs w:val="22"/>
        </w:rPr>
        <w:t>Antigone</w:t>
      </w:r>
      <w:r w:rsidRPr="00977A59">
        <w:rPr>
          <w:rFonts w:ascii="Times New Roman" w:hAnsi="Times New Roman" w:cs="Times New Roman"/>
          <w:sz w:val="22"/>
          <w:szCs w:val="22"/>
        </w:rPr>
        <w:t xml:space="preserve">? B. How do you feel about having violent actions take place offstage rather than onstage? </w:t>
      </w:r>
    </w:p>
    <w:p w:rsidR="00977A59" w:rsidRDefault="00977A59" w:rsidP="004F440A">
      <w:pPr>
        <w:spacing w:after="0" w:line="240" w:lineRule="auto"/>
        <w:rPr>
          <w:rStyle w:val="wikipagemenutitle1"/>
          <w:rFonts w:ascii="Times New Roman" w:hAnsi="Times New Roman" w:cs="Times New Roman"/>
          <w:b/>
          <w:color w:val="000000"/>
          <w:sz w:val="22"/>
          <w:szCs w:val="22"/>
        </w:rPr>
      </w:pPr>
    </w:p>
    <w:sectPr w:rsidR="00977A59" w:rsidSect="004F440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470"/>
    <w:rsid w:val="00047E29"/>
    <w:rsid w:val="003537E3"/>
    <w:rsid w:val="004F440A"/>
    <w:rsid w:val="00943F74"/>
    <w:rsid w:val="00977A59"/>
    <w:rsid w:val="00AF7A14"/>
    <w:rsid w:val="00B06B3A"/>
    <w:rsid w:val="00D94F46"/>
    <w:rsid w:val="00DD0470"/>
    <w:rsid w:val="00DF26CA"/>
    <w:rsid w:val="00EF2C36"/>
    <w:rsid w:val="00F41F50"/>
    <w:rsid w:val="00F441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F440A"/>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4F440A"/>
    <w:rPr>
      <w:color w:val="0000FF" w:themeColor="hyperlink"/>
      <w:u w:val="single"/>
    </w:rPr>
  </w:style>
  <w:style w:type="character" w:customStyle="1" w:styleId="wikipagemenutitle1">
    <w:name w:val="wikipagemenutitle1"/>
    <w:basedOn w:val="DefaultParagraphFont"/>
    <w:rsid w:val="004F440A"/>
    <w:rPr>
      <w:b w:val="0"/>
      <w:bCs w:val="0"/>
      <w:sz w:val="30"/>
      <w:szCs w:val="30"/>
    </w:rPr>
  </w:style>
  <w:style w:type="paragraph" w:styleId="BalloonText">
    <w:name w:val="Balloon Text"/>
    <w:basedOn w:val="Normal"/>
    <w:link w:val="BalloonTextChar"/>
    <w:uiPriority w:val="99"/>
    <w:semiHidden/>
    <w:unhideWhenUsed/>
    <w:rsid w:val="00B06B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6B3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F440A"/>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4F440A"/>
    <w:rPr>
      <w:color w:val="0000FF" w:themeColor="hyperlink"/>
      <w:u w:val="single"/>
    </w:rPr>
  </w:style>
  <w:style w:type="character" w:customStyle="1" w:styleId="wikipagemenutitle1">
    <w:name w:val="wikipagemenutitle1"/>
    <w:basedOn w:val="DefaultParagraphFont"/>
    <w:rsid w:val="004F440A"/>
    <w:rPr>
      <w:b w:val="0"/>
      <w:bCs w:val="0"/>
      <w:sz w:val="30"/>
      <w:szCs w:val="30"/>
    </w:rPr>
  </w:style>
  <w:style w:type="paragraph" w:styleId="BalloonText">
    <w:name w:val="Balloon Text"/>
    <w:basedOn w:val="Normal"/>
    <w:link w:val="BalloonTextChar"/>
    <w:uiPriority w:val="99"/>
    <w:semiHidden/>
    <w:unhideWhenUsed/>
    <w:rsid w:val="00B06B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6B3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7820041">
      <w:bodyDiv w:val="1"/>
      <w:marLeft w:val="0"/>
      <w:marRight w:val="0"/>
      <w:marTop w:val="0"/>
      <w:marBottom w:val="0"/>
      <w:divBdr>
        <w:top w:val="none" w:sz="0" w:space="0" w:color="auto"/>
        <w:left w:val="none" w:sz="0" w:space="0" w:color="auto"/>
        <w:bottom w:val="none" w:sz="0" w:space="0" w:color="auto"/>
        <w:right w:val="none" w:sz="0" w:space="0" w:color="auto"/>
      </w:divBdr>
      <w:divsChild>
        <w:div w:id="1000892309">
          <w:marLeft w:val="2415"/>
          <w:marRight w:val="120"/>
          <w:marTop w:val="0"/>
          <w:marBottom w:val="0"/>
          <w:divBdr>
            <w:top w:val="none" w:sz="0" w:space="0" w:color="auto"/>
            <w:left w:val="none" w:sz="0" w:space="0" w:color="auto"/>
            <w:bottom w:val="none" w:sz="0" w:space="0" w:color="auto"/>
            <w:right w:val="none" w:sz="0" w:space="0" w:color="auto"/>
          </w:divBdr>
          <w:divsChild>
            <w:div w:id="1705669010">
              <w:marLeft w:val="0"/>
              <w:marRight w:val="0"/>
              <w:marTop w:val="0"/>
              <w:marBottom w:val="0"/>
              <w:divBdr>
                <w:top w:val="none" w:sz="0" w:space="0" w:color="auto"/>
                <w:left w:val="none" w:sz="0" w:space="0" w:color="auto"/>
                <w:bottom w:val="none" w:sz="0" w:space="0" w:color="auto"/>
                <w:right w:val="none" w:sz="0" w:space="0" w:color="auto"/>
              </w:divBdr>
              <w:divsChild>
                <w:div w:id="738291669">
                  <w:marLeft w:val="0"/>
                  <w:marRight w:val="0"/>
                  <w:marTop w:val="0"/>
                  <w:marBottom w:val="0"/>
                  <w:divBdr>
                    <w:top w:val="none" w:sz="0" w:space="0" w:color="auto"/>
                    <w:left w:val="none" w:sz="0" w:space="0" w:color="auto"/>
                    <w:bottom w:val="none" w:sz="0" w:space="0" w:color="auto"/>
                    <w:right w:val="none" w:sz="0" w:space="0" w:color="auto"/>
                  </w:divBdr>
                  <w:divsChild>
                    <w:div w:id="145602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eople.uncw.edu/deagona/ancientnovel/kristina.htm" TargetMode="External"/><Relationship Id="rId13" Type="http://schemas.openxmlformats.org/officeDocument/2006/relationships/hyperlink" Target="http://www.2020site.org/greece/burial.html" TargetMode="Externa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hyperlink" Target="http://people.uncw.edu/deagona/ancientnovel/kristina.ht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people.uncw.edu/deagona/ancientnovel/kristina.htm" TargetMode="External"/><Relationship Id="rId11" Type="http://schemas.openxmlformats.org/officeDocument/2006/relationships/hyperlink" Target="http://library.thinkquest.org/16665/afterlifeframe.htm" TargetMode="External"/><Relationship Id="rId5" Type="http://schemas.openxmlformats.org/officeDocument/2006/relationships/webSettings" Target="webSettings.xml"/><Relationship Id="rId15" Type="http://schemas.openxmlformats.org/officeDocument/2006/relationships/hyperlink" Target="http://antigonemythology.wikispaces.com/Ancient+Greek+Burial+Rituals" TargetMode="External"/><Relationship Id="rId10" Type="http://schemas.openxmlformats.org/officeDocument/2006/relationships/hyperlink" Target="http://www.ncl.ac.uk/shefton-museum/greeks/death.html" TargetMode="External"/><Relationship Id="rId4" Type="http://schemas.openxmlformats.org/officeDocument/2006/relationships/settings" Target="settings.xml"/><Relationship Id="rId9" Type="http://schemas.openxmlformats.org/officeDocument/2006/relationships/hyperlink" Target="http://people.uncw.edu/deagona/ancientnovel/kristina.htm" TargetMode="External"/><Relationship Id="rId14" Type="http://schemas.openxmlformats.org/officeDocument/2006/relationships/hyperlink" Target="http://ondix.com/pdf/docs/study_book_107111318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0E754-6D37-420F-9CA6-10E25FBBBF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2814</Words>
  <Characters>16044</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Thea Jane Garcia</dc:creator>
  <cp:lastModifiedBy>Thea Jane Garcia</cp:lastModifiedBy>
  <cp:revision>2</cp:revision>
  <cp:lastPrinted>2011-11-07T16:40:00Z</cp:lastPrinted>
  <dcterms:created xsi:type="dcterms:W3CDTF">2011-11-07T19:16:00Z</dcterms:created>
  <dcterms:modified xsi:type="dcterms:W3CDTF">2011-11-07T19:16:00Z</dcterms:modified>
</cp:coreProperties>
</file>