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7A32B1" w:rsidRDefault="007A32B1">
      <w:pPr>
        <w:rPr>
          <w:b/>
          <w:sz w:val="32"/>
          <w:szCs w:val="32"/>
          <w:u w:val="dotDotDash"/>
        </w:rPr>
      </w:pPr>
      <w:bookmarkStart w:id="0" w:name="_GoBack"/>
      <w:bookmarkEnd w:id="0"/>
      <w:r w:rsidRPr="007A32B1">
        <w:rPr>
          <w:b/>
          <w:sz w:val="32"/>
          <w:szCs w:val="32"/>
          <w:u w:val="dotDotDash"/>
        </w:rPr>
        <w:t>Ge</w:t>
      </w:r>
      <w:r>
        <w:rPr>
          <w:b/>
          <w:sz w:val="32"/>
          <w:szCs w:val="32"/>
          <w:u w:val="dotDotDash"/>
        </w:rPr>
        <w:t>nocide Case Studies</w:t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>
        <w:rPr>
          <w:b/>
          <w:sz w:val="32"/>
          <w:szCs w:val="32"/>
          <w:u w:val="dotDotDash"/>
        </w:rPr>
        <w:tab/>
      </w:r>
      <w:r w:rsidRPr="007A32B1">
        <w:rPr>
          <w:b/>
          <w:sz w:val="32"/>
          <w:szCs w:val="32"/>
          <w:u w:val="dotDotDash"/>
        </w:rPr>
        <w:t>Video Notes</w:t>
      </w:r>
    </w:p>
    <w:p w:rsidR="007A32B1" w:rsidRDefault="007A32B1">
      <w:pPr>
        <w:rPr>
          <w:b/>
          <w:i/>
          <w:sz w:val="24"/>
          <w:szCs w:val="24"/>
        </w:rPr>
      </w:pPr>
      <w:r w:rsidRPr="007A32B1">
        <w:rPr>
          <w:b/>
          <w:i/>
          <w:sz w:val="24"/>
          <w:szCs w:val="24"/>
        </w:rPr>
        <w:t>Define:</w:t>
      </w:r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* genocide: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* Raphael </w:t>
      </w:r>
      <w:proofErr w:type="spellStart"/>
      <w:r>
        <w:rPr>
          <w:b/>
          <w:sz w:val="24"/>
          <w:szCs w:val="24"/>
        </w:rPr>
        <w:t>Lemkin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Lemkin’s</w:t>
      </w:r>
      <w:proofErr w:type="spellEnd"/>
      <w:r>
        <w:rPr>
          <w:b/>
          <w:sz w:val="24"/>
          <w:szCs w:val="24"/>
        </w:rPr>
        <w:t xml:space="preserve"> Law:</w:t>
      </w:r>
    </w:p>
    <w:p w:rsidR="007A32B1" w:rsidRPr="007A32B1" w:rsidRDefault="007A32B1">
      <w:pPr>
        <w:rPr>
          <w:b/>
          <w:i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3420"/>
        <w:gridCol w:w="3330"/>
        <w:gridCol w:w="2610"/>
        <w:gridCol w:w="2970"/>
      </w:tblGrid>
      <w:tr w:rsidR="007A32B1" w:rsidTr="007A32B1">
        <w:tc>
          <w:tcPr>
            <w:tcW w:w="1548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Events leading to genocide</w:t>
            </w:r>
          </w:p>
        </w:tc>
        <w:tc>
          <w:tcPr>
            <w:tcW w:w="3330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Events of Genocide</w:t>
            </w:r>
          </w:p>
        </w:tc>
        <w:tc>
          <w:tcPr>
            <w:tcW w:w="2610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U.S. Response</w:t>
            </w:r>
          </w:p>
        </w:tc>
        <w:tc>
          <w:tcPr>
            <w:tcW w:w="2970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United Nations/ Int’l Community Response</w:t>
            </w: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Armenia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Holocaust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Cambodia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Iraq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Bosnia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Rwanda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  <w:tr w:rsidR="007A32B1" w:rsidTr="007A32B1">
        <w:tc>
          <w:tcPr>
            <w:tcW w:w="1548" w:type="dxa"/>
          </w:tcPr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Sudan</w:t>
            </w: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jc w:val="center"/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  <w:p w:rsidR="007A32B1" w:rsidRDefault="007A32B1" w:rsidP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42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7A32B1" w:rsidRDefault="007A32B1">
            <w:pPr>
              <w:rPr>
                <w:b/>
                <w:sz w:val="24"/>
                <w:szCs w:val="24"/>
              </w:rPr>
            </w:pPr>
          </w:p>
        </w:tc>
      </w:tr>
    </w:tbl>
    <w:p w:rsidR="007A32B1" w:rsidRPr="007A32B1" w:rsidRDefault="007A32B1">
      <w:pPr>
        <w:rPr>
          <w:b/>
          <w:sz w:val="24"/>
          <w:szCs w:val="24"/>
        </w:rPr>
      </w:pPr>
    </w:p>
    <w:sectPr w:rsidR="007A32B1" w:rsidRPr="007A32B1" w:rsidSect="007A32B1">
      <w:pgSz w:w="15840" w:h="12240" w:orient="landscape"/>
      <w:pgMar w:top="360" w:right="810" w:bottom="5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2B1"/>
    <w:rsid w:val="007A32B1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3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3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2013-02-04T20:54:00Z</dcterms:created>
  <dcterms:modified xsi:type="dcterms:W3CDTF">2013-02-04T21:02:00Z</dcterms:modified>
</cp:coreProperties>
</file>