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990" w:rsidRPr="009E7990" w:rsidRDefault="009E7990" w:rsidP="009E7990">
      <w:pPr>
        <w:pStyle w:val="ListParagraph"/>
        <w:numPr>
          <w:ilvl w:val="0"/>
          <w:numId w:val="1"/>
        </w:numPr>
        <w:textAlignment w:val="baseline"/>
        <w:rPr>
          <w:color w:val="3333CC"/>
          <w:sz w:val="20"/>
          <w:szCs w:val="20"/>
        </w:rPr>
      </w:pPr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</w:rPr>
        <w:t xml:space="preserve">Major industries </w:t>
      </w:r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  <w:u w:val="single"/>
        </w:rPr>
        <w:t>trigger</w:t>
      </w:r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</w:rPr>
        <w:t xml:space="preserve"> change</w:t>
      </w:r>
    </w:p>
    <w:p w:rsidR="009E7990" w:rsidRPr="009E7990" w:rsidRDefault="009E7990" w:rsidP="009E7990">
      <w:pPr>
        <w:pStyle w:val="ListParagraph"/>
        <w:numPr>
          <w:ilvl w:val="1"/>
          <w:numId w:val="1"/>
        </w:numPr>
        <w:textAlignment w:val="baseline"/>
        <w:rPr>
          <w:color w:val="FF0000"/>
          <w:sz w:val="20"/>
          <w:szCs w:val="20"/>
        </w:rPr>
      </w:pPr>
      <w:r w:rsidRPr="009E7990">
        <w:rPr>
          <w:rFonts w:asciiTheme="minorHAnsi" w:hAnsi="Tahoma" w:cs="Tahoma"/>
          <w:color w:val="000000" w:themeColor="text1"/>
          <w:sz w:val="20"/>
          <w:szCs w:val="20"/>
        </w:rPr>
        <w:t>When a nation begins industrializing, one major industry acts as a trigger to change the whole economy</w:t>
      </w:r>
    </w:p>
    <w:p w:rsidR="009E7990" w:rsidRPr="009E7990" w:rsidRDefault="009E7990" w:rsidP="009E7990">
      <w:pPr>
        <w:rPr>
          <w:sz w:val="20"/>
          <w:szCs w:val="20"/>
        </w:rPr>
      </w:pPr>
      <w:r w:rsidRPr="009E7990">
        <w:rPr>
          <w:noProof/>
          <w:sz w:val="20"/>
          <w:szCs w:val="20"/>
        </w:rPr>
        <w:drawing>
          <wp:inline distT="0" distB="0" distL="0" distR="0" wp14:anchorId="1F2D19AE" wp14:editId="203EEDBF">
            <wp:extent cx="3657431" cy="1940943"/>
            <wp:effectExtent l="0" t="0" r="635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245"/>
                    <a:stretch/>
                  </pic:blipFill>
                  <pic:spPr bwMode="auto">
                    <a:xfrm>
                      <a:off x="0" y="0"/>
                      <a:ext cx="3657431" cy="1940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E7990" w:rsidRPr="009E7990" w:rsidRDefault="009E7990" w:rsidP="009E7990">
      <w:pPr>
        <w:pStyle w:val="ListParagraph"/>
        <w:numPr>
          <w:ilvl w:val="0"/>
          <w:numId w:val="2"/>
        </w:numPr>
        <w:textAlignment w:val="baseline"/>
        <w:rPr>
          <w:color w:val="3333CC"/>
          <w:sz w:val="20"/>
          <w:szCs w:val="20"/>
        </w:rPr>
      </w:pPr>
      <w:bookmarkStart w:id="0" w:name="_GoBack"/>
      <w:bookmarkEnd w:id="0"/>
      <w:r w:rsidRPr="009E7990">
        <w:rPr>
          <w:rFonts w:asciiTheme="minorHAnsi" w:eastAsiaTheme="minorEastAsia" w:hAnsi="Tahoma" w:cstheme="minorBidi"/>
          <w:color w:val="00B0F0"/>
          <w:sz w:val="20"/>
          <w:szCs w:val="20"/>
        </w:rPr>
        <w:t>Wealth &amp; prosperity of a country depends on efficient transportation system</w:t>
      </w:r>
    </w:p>
    <w:p w:rsidR="009E7990" w:rsidRPr="009E7990" w:rsidRDefault="009E7990" w:rsidP="009E7990">
      <w:pPr>
        <w:pStyle w:val="ListParagraph"/>
        <w:numPr>
          <w:ilvl w:val="0"/>
          <w:numId w:val="3"/>
        </w:numPr>
        <w:spacing w:line="216" w:lineRule="auto"/>
        <w:textAlignment w:val="baseline"/>
        <w:rPr>
          <w:color w:val="3333CC"/>
          <w:sz w:val="20"/>
          <w:szCs w:val="20"/>
        </w:rPr>
      </w:pPr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</w:rPr>
        <w:t>1830: famous race b/</w:t>
      </w:r>
      <w:proofErr w:type="spellStart"/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</w:rPr>
        <w:t>wn</w:t>
      </w:r>
      <w:proofErr w:type="spellEnd"/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</w:rPr>
        <w:t xml:space="preserve"> a horse &amp; a locomotive, </w:t>
      </w:r>
      <w:r w:rsidRPr="009E7990">
        <w:rPr>
          <w:rFonts w:asciiTheme="minorHAnsi" w:eastAsiaTheme="minorEastAsia" w:hAnsi="Tahoma" w:cstheme="minorBidi"/>
          <w:i/>
          <w:iCs/>
          <w:color w:val="000000" w:themeColor="text1"/>
          <w:sz w:val="20"/>
          <w:szCs w:val="20"/>
        </w:rPr>
        <w:t>Tomb Thumb</w:t>
      </w:r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</w:rPr>
        <w:t>.</w:t>
      </w:r>
    </w:p>
    <w:p w:rsidR="009E7990" w:rsidRPr="009E7990" w:rsidRDefault="009E7990" w:rsidP="009E7990">
      <w:pPr>
        <w:pStyle w:val="ListParagraph"/>
        <w:numPr>
          <w:ilvl w:val="1"/>
          <w:numId w:val="4"/>
        </w:numPr>
        <w:textAlignment w:val="baseline"/>
        <w:rPr>
          <w:color w:val="FF0000"/>
          <w:sz w:val="20"/>
          <w:szCs w:val="20"/>
        </w:rPr>
      </w:pPr>
      <w:r w:rsidRPr="009E7990">
        <w:rPr>
          <w:rFonts w:asciiTheme="minorHAnsi" w:hAnsi="Tahoma" w:cs="Tahoma"/>
          <w:color w:val="000000" w:themeColor="text1"/>
          <w:sz w:val="20"/>
          <w:szCs w:val="20"/>
        </w:rPr>
        <w:t xml:space="preserve">the race left a lasting impression </w:t>
      </w:r>
      <w:r w:rsidRPr="009E7990">
        <w:rPr>
          <w:rFonts w:asciiTheme="minorHAnsi" w:hAnsi="Tahoma" w:cs="Tahoma"/>
          <w:color w:val="000000" w:themeColor="text1"/>
          <w:sz w:val="20"/>
          <w:szCs w:val="20"/>
        </w:rPr>
        <w:t>–</w:t>
      </w:r>
      <w:r w:rsidRPr="009E7990">
        <w:rPr>
          <w:rFonts w:asciiTheme="minorHAnsi" w:hAnsi="Tahoma" w:cs="Tahoma"/>
          <w:color w:val="000000" w:themeColor="text1"/>
          <w:sz w:val="20"/>
          <w:szCs w:val="20"/>
        </w:rPr>
        <w:t xml:space="preserve"> the size, power, &amp; reliability of steam locomotives was recognized</w:t>
      </w:r>
    </w:p>
    <w:p w:rsidR="009E7990" w:rsidRPr="009E7990" w:rsidRDefault="009E7990" w:rsidP="009E7990">
      <w:pPr>
        <w:pStyle w:val="ListParagraph"/>
        <w:numPr>
          <w:ilvl w:val="0"/>
          <w:numId w:val="5"/>
        </w:numPr>
        <w:textAlignment w:val="baseline"/>
        <w:rPr>
          <w:color w:val="3333CC"/>
          <w:sz w:val="20"/>
          <w:szCs w:val="20"/>
        </w:rPr>
      </w:pPr>
      <w:r w:rsidRPr="009E7990">
        <w:rPr>
          <w:rFonts w:asciiTheme="minorHAnsi" w:eastAsiaTheme="minorEastAsia" w:hAnsi="Tahoma" w:cstheme="minorBidi"/>
          <w:color w:val="0000FF" w:themeColor="hyperlink"/>
          <w:sz w:val="20"/>
          <w:szCs w:val="20"/>
        </w:rPr>
        <w:t xml:space="preserve">1862: </w:t>
      </w:r>
      <w:r w:rsidRPr="009E7990">
        <w:rPr>
          <w:rFonts w:asciiTheme="minorHAnsi" w:eastAsiaTheme="minorEastAsia" w:hAnsi="Tahoma" w:cstheme="minorBidi"/>
          <w:color w:val="0000FF" w:themeColor="hyperlink"/>
          <w:sz w:val="20"/>
          <w:szCs w:val="20"/>
          <w:u w:val="single"/>
        </w:rPr>
        <w:t>Pacific Railroad Act</w:t>
      </w:r>
    </w:p>
    <w:p w:rsidR="009E7990" w:rsidRPr="009E7990" w:rsidRDefault="009E7990" w:rsidP="009E7990">
      <w:pPr>
        <w:pStyle w:val="ListParagraph"/>
        <w:numPr>
          <w:ilvl w:val="1"/>
          <w:numId w:val="5"/>
        </w:numPr>
        <w:textAlignment w:val="baseline"/>
        <w:rPr>
          <w:color w:val="FF0000"/>
          <w:sz w:val="20"/>
          <w:szCs w:val="20"/>
        </w:rPr>
      </w:pPr>
      <w:r w:rsidRPr="009E7990">
        <w:rPr>
          <w:rFonts w:asciiTheme="minorHAnsi" w:hAnsi="Tahoma" w:cs="Tahoma"/>
          <w:color w:val="000000" w:themeColor="text1"/>
          <w:sz w:val="20"/>
          <w:szCs w:val="20"/>
        </w:rPr>
        <w:t>Gave approval to a plan to build the first transcontinental line</w:t>
      </w:r>
    </w:p>
    <w:p w:rsidR="009E7990" w:rsidRPr="009E7990" w:rsidRDefault="009E7990" w:rsidP="009E7990">
      <w:pPr>
        <w:pStyle w:val="ListParagraph"/>
        <w:numPr>
          <w:ilvl w:val="1"/>
          <w:numId w:val="5"/>
        </w:numPr>
        <w:textAlignment w:val="baseline"/>
        <w:rPr>
          <w:color w:val="FF0000"/>
          <w:sz w:val="20"/>
          <w:szCs w:val="20"/>
        </w:rPr>
      </w:pPr>
      <w:r w:rsidRPr="009E7990">
        <w:rPr>
          <w:rFonts w:asciiTheme="minorHAnsi" w:hAnsi="Tahoma" w:cs="Tahoma"/>
          <w:color w:val="000000" w:themeColor="text1"/>
          <w:sz w:val="20"/>
          <w:szCs w:val="20"/>
        </w:rPr>
        <w:t>Purpose?</w:t>
      </w:r>
    </w:p>
    <w:p w:rsidR="009E7990" w:rsidRPr="009E7990" w:rsidRDefault="009E7990" w:rsidP="009E7990">
      <w:pPr>
        <w:pStyle w:val="ListParagraph"/>
        <w:numPr>
          <w:ilvl w:val="2"/>
          <w:numId w:val="5"/>
        </w:numPr>
        <w:textAlignment w:val="baseline"/>
        <w:rPr>
          <w:color w:val="3333CC"/>
          <w:sz w:val="20"/>
          <w:szCs w:val="20"/>
        </w:rPr>
      </w:pPr>
      <w:r w:rsidRPr="009E7990">
        <w:rPr>
          <w:rFonts w:asciiTheme="minorHAnsi" w:hAnsi="Tahoma" w:cs="Tahoma"/>
          <w:color w:val="000000" w:themeColor="text1"/>
          <w:sz w:val="20"/>
          <w:szCs w:val="20"/>
        </w:rPr>
        <w:t xml:space="preserve">To connect two existing railroads: Union Pacific + Central Pacific </w:t>
      </w:r>
    </w:p>
    <w:p w:rsidR="009E7990" w:rsidRPr="009E7990" w:rsidRDefault="009E7990" w:rsidP="009E7990">
      <w:pPr>
        <w:pStyle w:val="ListParagraph"/>
        <w:numPr>
          <w:ilvl w:val="2"/>
          <w:numId w:val="5"/>
        </w:numPr>
        <w:textAlignment w:val="baseline"/>
        <w:rPr>
          <w:color w:val="3333CC"/>
          <w:sz w:val="20"/>
          <w:szCs w:val="20"/>
        </w:rPr>
      </w:pPr>
      <w:r w:rsidRPr="009E7990">
        <w:rPr>
          <w:rFonts w:asciiTheme="minorHAnsi" w:hAnsi="Tahoma" w:cs="Tahoma"/>
          <w:color w:val="000000" w:themeColor="text1"/>
          <w:sz w:val="20"/>
          <w:szCs w:val="20"/>
        </w:rPr>
        <w:t>Union Pacific built west from Omaha, Nebraska</w:t>
      </w:r>
    </w:p>
    <w:p w:rsidR="009E7990" w:rsidRPr="009E7990" w:rsidRDefault="009E7990" w:rsidP="009E7990">
      <w:pPr>
        <w:pStyle w:val="ListParagraph"/>
        <w:numPr>
          <w:ilvl w:val="2"/>
          <w:numId w:val="5"/>
        </w:numPr>
        <w:textAlignment w:val="baseline"/>
        <w:rPr>
          <w:color w:val="3333CC"/>
          <w:sz w:val="20"/>
          <w:szCs w:val="20"/>
        </w:rPr>
      </w:pPr>
      <w:r w:rsidRPr="009E7990">
        <w:rPr>
          <w:rFonts w:asciiTheme="minorHAnsi" w:hAnsi="Tahoma" w:cs="Tahoma"/>
          <w:color w:val="000000" w:themeColor="text1"/>
          <w:sz w:val="20"/>
          <w:szCs w:val="20"/>
        </w:rPr>
        <w:t xml:space="preserve">Central </w:t>
      </w:r>
      <w:proofErr w:type="spellStart"/>
      <w:r w:rsidRPr="009E7990">
        <w:rPr>
          <w:rFonts w:asciiTheme="minorHAnsi" w:hAnsi="Tahoma" w:cs="Tahoma"/>
          <w:color w:val="000000" w:themeColor="text1"/>
          <w:sz w:val="20"/>
          <w:szCs w:val="20"/>
        </w:rPr>
        <w:t>Pacfic</w:t>
      </w:r>
      <w:proofErr w:type="spellEnd"/>
      <w:r w:rsidRPr="009E7990">
        <w:rPr>
          <w:rFonts w:asciiTheme="minorHAnsi" w:hAnsi="Tahoma" w:cs="Tahoma"/>
          <w:color w:val="000000" w:themeColor="text1"/>
          <w:sz w:val="20"/>
          <w:szCs w:val="20"/>
        </w:rPr>
        <w:t xml:space="preserve"> built east from Sacramento, California</w:t>
      </w:r>
    </w:p>
    <w:p w:rsidR="009E7990" w:rsidRPr="009E7990" w:rsidRDefault="009E7990" w:rsidP="009E7990">
      <w:pPr>
        <w:pStyle w:val="ListParagraph"/>
        <w:numPr>
          <w:ilvl w:val="0"/>
          <w:numId w:val="6"/>
        </w:numPr>
        <w:spacing w:line="216" w:lineRule="auto"/>
        <w:textAlignment w:val="baseline"/>
        <w:rPr>
          <w:color w:val="3333CC"/>
          <w:sz w:val="20"/>
          <w:szCs w:val="20"/>
        </w:rPr>
      </w:pPr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</w:rPr>
        <w:t xml:space="preserve">Coolies </w:t>
      </w:r>
      <w:r w:rsidRPr="009E7990">
        <w:rPr>
          <w:rFonts w:asciiTheme="minorHAnsi" w:eastAsiaTheme="minorEastAsia" w:hAnsi="Tahoma" w:cstheme="minorBidi"/>
          <w:color w:val="6666FF"/>
          <w:sz w:val="20"/>
          <w:szCs w:val="20"/>
        </w:rPr>
        <w:t>(Central Pacific)</w:t>
      </w:r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</w:rPr>
        <w:t xml:space="preserve"> &amp; European immigrants </w:t>
      </w:r>
      <w:r w:rsidRPr="009E7990">
        <w:rPr>
          <w:rFonts w:asciiTheme="minorHAnsi" w:eastAsiaTheme="minorEastAsia" w:hAnsi="Tahoma" w:cstheme="minorBidi"/>
          <w:color w:val="6666FF"/>
          <w:sz w:val="20"/>
          <w:szCs w:val="20"/>
        </w:rPr>
        <w:t xml:space="preserve">(Union </w:t>
      </w:r>
      <w:proofErr w:type="spellStart"/>
      <w:r w:rsidRPr="009E7990">
        <w:rPr>
          <w:rFonts w:asciiTheme="minorHAnsi" w:eastAsiaTheme="minorEastAsia" w:hAnsi="Tahoma" w:cstheme="minorBidi"/>
          <w:color w:val="6666FF"/>
          <w:sz w:val="20"/>
          <w:szCs w:val="20"/>
        </w:rPr>
        <w:t>Pacfic</w:t>
      </w:r>
      <w:proofErr w:type="spellEnd"/>
      <w:r w:rsidRPr="009E7990">
        <w:rPr>
          <w:rFonts w:asciiTheme="minorHAnsi" w:eastAsiaTheme="minorEastAsia" w:hAnsi="Tahoma" w:cstheme="minorBidi"/>
          <w:color w:val="6666FF"/>
          <w:sz w:val="20"/>
          <w:szCs w:val="20"/>
        </w:rPr>
        <w:t>)</w:t>
      </w:r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</w:rPr>
        <w:t xml:space="preserve"> </w:t>
      </w:r>
    </w:p>
    <w:p w:rsidR="009E7990" w:rsidRPr="009E7990" w:rsidRDefault="009E7990" w:rsidP="009E7990">
      <w:pPr>
        <w:pStyle w:val="ListParagraph"/>
        <w:numPr>
          <w:ilvl w:val="0"/>
          <w:numId w:val="6"/>
        </w:numPr>
        <w:spacing w:line="216" w:lineRule="auto"/>
        <w:textAlignment w:val="baseline"/>
        <w:rPr>
          <w:color w:val="3333CC"/>
          <w:sz w:val="20"/>
          <w:szCs w:val="20"/>
        </w:rPr>
      </w:pPr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</w:rPr>
        <w:t xml:space="preserve">Who were the </w:t>
      </w:r>
      <w:r w:rsidRPr="009E7990">
        <w:rPr>
          <w:rFonts w:asciiTheme="minorHAnsi" w:eastAsiaTheme="minorEastAsia" w:hAnsi="Tahoma" w:cstheme="minorBidi"/>
          <w:color w:val="0000FF" w:themeColor="hyperlink"/>
          <w:sz w:val="20"/>
          <w:szCs w:val="20"/>
          <w:u w:val="single"/>
        </w:rPr>
        <w:t>coolies</w:t>
      </w:r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</w:rPr>
        <w:t>?</w:t>
      </w:r>
    </w:p>
    <w:p w:rsidR="009E7990" w:rsidRPr="009E7990" w:rsidRDefault="009E7990" w:rsidP="009E7990">
      <w:pPr>
        <w:pStyle w:val="ListParagraph"/>
        <w:numPr>
          <w:ilvl w:val="1"/>
          <w:numId w:val="6"/>
        </w:numPr>
        <w:spacing w:line="216" w:lineRule="auto"/>
        <w:textAlignment w:val="baseline"/>
        <w:rPr>
          <w:color w:val="FF0000"/>
          <w:sz w:val="20"/>
          <w:szCs w:val="20"/>
        </w:rPr>
      </w:pPr>
      <w:r w:rsidRPr="009E7990">
        <w:rPr>
          <w:rFonts w:asciiTheme="minorHAnsi" w:hAnsi="Tahoma" w:cs="Tahoma"/>
          <w:color w:val="000000" w:themeColor="text1"/>
          <w:sz w:val="20"/>
          <w:szCs w:val="20"/>
        </w:rPr>
        <w:t xml:space="preserve">Chinese </w:t>
      </w:r>
      <w:proofErr w:type="spellStart"/>
      <w:r w:rsidRPr="009E7990">
        <w:rPr>
          <w:rFonts w:asciiTheme="minorHAnsi" w:hAnsi="Tahoma" w:cs="Tahoma"/>
          <w:color w:val="000000" w:themeColor="text1"/>
          <w:sz w:val="20"/>
          <w:szCs w:val="20"/>
        </w:rPr>
        <w:t>labourers</w:t>
      </w:r>
      <w:proofErr w:type="spellEnd"/>
    </w:p>
    <w:p w:rsidR="009E7990" w:rsidRPr="009E7990" w:rsidRDefault="009E7990" w:rsidP="009E7990">
      <w:pPr>
        <w:pStyle w:val="ListParagraph"/>
        <w:numPr>
          <w:ilvl w:val="1"/>
          <w:numId w:val="6"/>
        </w:numPr>
        <w:spacing w:line="216" w:lineRule="auto"/>
        <w:textAlignment w:val="baseline"/>
        <w:rPr>
          <w:color w:val="FF0000"/>
          <w:sz w:val="20"/>
          <w:szCs w:val="20"/>
        </w:rPr>
      </w:pPr>
      <w:r w:rsidRPr="009E7990">
        <w:rPr>
          <w:rFonts w:asciiTheme="minorHAnsi" w:hAnsi="Tahoma" w:cs="Tahoma"/>
          <w:color w:val="000000" w:themeColor="text1"/>
          <w:sz w:val="20"/>
          <w:szCs w:val="20"/>
        </w:rPr>
        <w:t xml:space="preserve">Brought into the United States by the </w:t>
      </w:r>
      <w:r w:rsidRPr="009E7990">
        <w:rPr>
          <w:rFonts w:asciiTheme="minorHAnsi" w:hAnsi="Tahoma" w:cs="Tahoma"/>
          <w:color w:val="6666FF"/>
          <w:sz w:val="20"/>
          <w:szCs w:val="20"/>
        </w:rPr>
        <w:t>Central Pacific</w:t>
      </w:r>
    </w:p>
    <w:p w:rsidR="009E7990" w:rsidRPr="009E7990" w:rsidRDefault="009E7990" w:rsidP="009E7990">
      <w:pPr>
        <w:pStyle w:val="ListParagraph"/>
        <w:numPr>
          <w:ilvl w:val="0"/>
          <w:numId w:val="6"/>
        </w:numPr>
        <w:spacing w:line="216" w:lineRule="auto"/>
        <w:textAlignment w:val="baseline"/>
        <w:rPr>
          <w:color w:val="3333CC"/>
          <w:sz w:val="20"/>
          <w:szCs w:val="20"/>
        </w:rPr>
      </w:pPr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</w:rPr>
        <w:t>A brief history of Chinese labor-</w:t>
      </w:r>
    </w:p>
    <w:p w:rsidR="009E7990" w:rsidRPr="009E7990" w:rsidRDefault="009E7990" w:rsidP="009E7990">
      <w:pPr>
        <w:pStyle w:val="ListParagraph"/>
        <w:numPr>
          <w:ilvl w:val="1"/>
          <w:numId w:val="6"/>
        </w:numPr>
        <w:spacing w:line="216" w:lineRule="auto"/>
        <w:textAlignment w:val="baseline"/>
        <w:rPr>
          <w:color w:val="FF0000"/>
          <w:sz w:val="20"/>
          <w:szCs w:val="20"/>
        </w:rPr>
      </w:pPr>
      <w:r w:rsidRPr="009E7990">
        <w:rPr>
          <w:rFonts w:asciiTheme="minorHAnsi" w:hAnsi="Tahoma" w:cs="Tahoma"/>
          <w:color w:val="000000" w:themeColor="text1"/>
          <w:sz w:val="20"/>
          <w:szCs w:val="20"/>
        </w:rPr>
        <w:t xml:space="preserve">After slavery was abolished, </w:t>
      </w:r>
      <w:r w:rsidRPr="009E7990">
        <w:rPr>
          <w:rFonts w:asciiTheme="minorHAnsi" w:hAnsi="Tahoma" w:cs="Tahoma"/>
          <w:color w:val="000000" w:themeColor="text1"/>
          <w:sz w:val="20"/>
          <w:szCs w:val="20"/>
          <w:lang w:val="en-CA"/>
        </w:rPr>
        <w:t xml:space="preserve">there was a severe lack of labour in many European colonies. Labourers were </w:t>
      </w:r>
      <w:r w:rsidRPr="009E7990">
        <w:rPr>
          <w:rFonts w:asciiTheme="minorHAnsi" w:hAnsi="Tahoma" w:cs="Tahoma"/>
          <w:i/>
          <w:iCs/>
          <w:color w:val="000000" w:themeColor="text1"/>
          <w:sz w:val="20"/>
          <w:szCs w:val="20"/>
          <w:lang w:val="en-CA"/>
        </w:rPr>
        <w:t>supposed</w:t>
      </w:r>
      <w:r w:rsidRPr="009E7990">
        <w:rPr>
          <w:rFonts w:asciiTheme="minorHAnsi" w:hAnsi="Tahoma" w:cs="Tahoma"/>
          <w:color w:val="000000" w:themeColor="text1"/>
          <w:sz w:val="20"/>
          <w:szCs w:val="20"/>
          <w:lang w:val="en-CA"/>
        </w:rPr>
        <w:t xml:space="preserve"> to be recruited by voluntary negotiation, and this was probably usually the case, though kidnapping and trickery were frequent</w:t>
      </w:r>
      <w:r w:rsidRPr="009E7990">
        <w:rPr>
          <w:rFonts w:asciiTheme="minorHAnsi" w:hAnsi="Tahoma" w:cs="Tahoma"/>
          <w:color w:val="000000" w:themeColor="text1"/>
          <w:sz w:val="20"/>
          <w:szCs w:val="20"/>
        </w:rPr>
        <w:t>.</w:t>
      </w:r>
    </w:p>
    <w:p w:rsidR="009E7990" w:rsidRPr="009E7990" w:rsidRDefault="009E7990" w:rsidP="009E7990">
      <w:pPr>
        <w:pStyle w:val="ListParagraph"/>
        <w:numPr>
          <w:ilvl w:val="1"/>
          <w:numId w:val="6"/>
        </w:numPr>
        <w:spacing w:line="216" w:lineRule="auto"/>
        <w:textAlignment w:val="baseline"/>
        <w:rPr>
          <w:color w:val="FF0000"/>
          <w:sz w:val="20"/>
          <w:szCs w:val="20"/>
        </w:rPr>
      </w:pPr>
      <w:r w:rsidRPr="009E7990">
        <w:rPr>
          <w:rFonts w:asciiTheme="minorHAnsi" w:hAnsi="Tahoma" w:cs="Tahoma"/>
          <w:color w:val="000000" w:themeColor="text1"/>
          <w:sz w:val="20"/>
          <w:szCs w:val="20"/>
        </w:rPr>
        <w:t>T</w:t>
      </w:r>
      <w:r w:rsidRPr="009E7990">
        <w:rPr>
          <w:rFonts w:asciiTheme="minorHAnsi" w:hAnsi="Tahoma" w:cs="Tahoma"/>
          <w:color w:val="000000" w:themeColor="text1"/>
          <w:sz w:val="20"/>
          <w:szCs w:val="20"/>
          <w:lang w:val="en-CA"/>
        </w:rPr>
        <w:t xml:space="preserve">he treatment of Chinese was often very harsh, and the </w:t>
      </w:r>
      <w:r w:rsidRPr="009E7990">
        <w:rPr>
          <w:rFonts w:asciiTheme="minorHAnsi" w:hAnsi="Tahoma" w:cs="Tahoma"/>
          <w:color w:val="000000" w:themeColor="text1"/>
          <w:sz w:val="20"/>
          <w:szCs w:val="20"/>
        </w:rPr>
        <w:t>gov</w:t>
      </w:r>
      <w:r w:rsidRPr="009E7990">
        <w:rPr>
          <w:rFonts w:asciiTheme="minorHAnsi" w:hAnsi="Tahoma" w:cs="Tahoma"/>
          <w:color w:val="000000" w:themeColor="text1"/>
          <w:sz w:val="20"/>
          <w:szCs w:val="20"/>
        </w:rPr>
        <w:t>’</w:t>
      </w:r>
      <w:r w:rsidRPr="009E7990">
        <w:rPr>
          <w:rFonts w:asciiTheme="minorHAnsi" w:hAnsi="Tahoma" w:cs="Tahoma"/>
          <w:color w:val="000000" w:themeColor="text1"/>
          <w:sz w:val="20"/>
          <w:szCs w:val="20"/>
        </w:rPr>
        <w:t>t</w:t>
      </w:r>
      <w:r w:rsidRPr="009E7990">
        <w:rPr>
          <w:rFonts w:asciiTheme="minorHAnsi" w:hAnsi="Tahoma" w:cs="Tahoma"/>
          <w:color w:val="000000" w:themeColor="text1"/>
          <w:sz w:val="20"/>
          <w:szCs w:val="20"/>
          <w:lang w:val="en-CA"/>
        </w:rPr>
        <w:t xml:space="preserve"> involved did little to remedy their plight</w:t>
      </w:r>
    </w:p>
    <w:p w:rsidR="009E7990" w:rsidRPr="009E7990" w:rsidRDefault="009E7990" w:rsidP="009E7990">
      <w:pPr>
        <w:pStyle w:val="ListParagraph"/>
        <w:numPr>
          <w:ilvl w:val="0"/>
          <w:numId w:val="7"/>
        </w:numPr>
        <w:spacing w:line="216" w:lineRule="auto"/>
        <w:textAlignment w:val="baseline"/>
        <w:rPr>
          <w:color w:val="3333CC"/>
          <w:sz w:val="20"/>
          <w:szCs w:val="20"/>
        </w:rPr>
      </w:pPr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  <w:lang w:val="en-CA"/>
        </w:rPr>
        <w:t xml:space="preserve">Chinese </w:t>
      </w:r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  <w:lang w:val="en-CA"/>
        </w:rPr>
        <w:t>“</w:t>
      </w:r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  <w:lang w:val="en-CA"/>
        </w:rPr>
        <w:t>coolies</w:t>
      </w:r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  <w:lang w:val="en-CA"/>
        </w:rPr>
        <w:t>”</w:t>
      </w:r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  <w:lang w:val="en-CA"/>
        </w:rPr>
        <w:t xml:space="preserve"> contributed to the building of the Transcontinental Railroad in the United States</w:t>
      </w:r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</w:rPr>
        <w:t xml:space="preserve"> (</w:t>
      </w:r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  <w:lang w:val="en-CA"/>
        </w:rPr>
        <w:t>as well as the Canadian Pacific Railway in Western Canada</w:t>
      </w:r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</w:rPr>
        <w:t>)</w:t>
      </w:r>
    </w:p>
    <w:p w:rsidR="009E7990" w:rsidRPr="009E7990" w:rsidRDefault="009E7990" w:rsidP="009E7990">
      <w:pPr>
        <w:pStyle w:val="ListParagraph"/>
        <w:numPr>
          <w:ilvl w:val="0"/>
          <w:numId w:val="7"/>
        </w:numPr>
        <w:spacing w:line="216" w:lineRule="auto"/>
        <w:textAlignment w:val="baseline"/>
        <w:rPr>
          <w:color w:val="3333CC"/>
          <w:sz w:val="20"/>
          <w:szCs w:val="20"/>
        </w:rPr>
      </w:pPr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</w:rPr>
        <w:t>But</w:t>
      </w:r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  <w:lang w:val="en-CA"/>
        </w:rPr>
        <w:t xml:space="preserve"> </w:t>
      </w:r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</w:rPr>
        <w:t>the</w:t>
      </w:r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  <w:lang w:val="en-CA"/>
        </w:rPr>
        <w:t xml:space="preserve"> Chinese labourers were not welcome to stay after its completion. </w:t>
      </w:r>
    </w:p>
    <w:p w:rsidR="009E7990" w:rsidRPr="009E7990" w:rsidRDefault="009E7990" w:rsidP="009E7990">
      <w:pPr>
        <w:pStyle w:val="ListParagraph"/>
        <w:numPr>
          <w:ilvl w:val="0"/>
          <w:numId w:val="7"/>
        </w:numPr>
        <w:spacing w:line="216" w:lineRule="auto"/>
        <w:textAlignment w:val="baseline"/>
        <w:rPr>
          <w:color w:val="3333CC"/>
          <w:sz w:val="20"/>
          <w:szCs w:val="20"/>
        </w:rPr>
      </w:pPr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</w:rPr>
        <w:t xml:space="preserve">1862: </w:t>
      </w:r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  <w:lang w:val="en-CA"/>
        </w:rPr>
        <w:t>California's Anti-Coolie Act of 1862</w:t>
      </w:r>
    </w:p>
    <w:p w:rsidR="009E7990" w:rsidRPr="009E7990" w:rsidRDefault="009E7990" w:rsidP="009E7990">
      <w:pPr>
        <w:pStyle w:val="ListParagraph"/>
        <w:numPr>
          <w:ilvl w:val="0"/>
          <w:numId w:val="7"/>
        </w:numPr>
        <w:spacing w:line="216" w:lineRule="auto"/>
        <w:textAlignment w:val="baseline"/>
        <w:rPr>
          <w:color w:val="3333CC"/>
          <w:sz w:val="20"/>
          <w:szCs w:val="20"/>
        </w:rPr>
      </w:pPr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</w:rPr>
        <w:t xml:space="preserve">1882: </w:t>
      </w:r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  <w:lang w:val="en-CA"/>
        </w:rPr>
        <w:t xml:space="preserve">Chinese Exclusion Act </w:t>
      </w:r>
    </w:p>
    <w:p w:rsidR="009E7990" w:rsidRPr="009E7990" w:rsidRDefault="009E7990" w:rsidP="009E7990">
      <w:pPr>
        <w:pStyle w:val="ListParagraph"/>
        <w:numPr>
          <w:ilvl w:val="0"/>
          <w:numId w:val="7"/>
        </w:numPr>
        <w:spacing w:line="216" w:lineRule="auto"/>
        <w:textAlignment w:val="baseline"/>
        <w:rPr>
          <w:color w:val="3333CC"/>
          <w:sz w:val="20"/>
          <w:szCs w:val="20"/>
        </w:rPr>
      </w:pPr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</w:rPr>
        <w:t xml:space="preserve">Both of these Acts </w:t>
      </w:r>
      <w:r w:rsidRPr="009E7990">
        <w:rPr>
          <w:rFonts w:asciiTheme="minorHAnsi" w:eastAsiaTheme="minorEastAsia" w:hAnsi="Tahoma" w:cstheme="minorBidi"/>
          <w:color w:val="000000" w:themeColor="text1"/>
          <w:sz w:val="20"/>
          <w:szCs w:val="20"/>
          <w:lang w:val="en-CA"/>
        </w:rPr>
        <w:t>contributed to the oppression of Chinese labourers in the United States.</w:t>
      </w:r>
    </w:p>
    <w:p w:rsidR="00040F41" w:rsidRPr="009E7990" w:rsidRDefault="009E7990" w:rsidP="009E7990">
      <w:pPr>
        <w:tabs>
          <w:tab w:val="left" w:pos="1168"/>
        </w:tabs>
        <w:rPr>
          <w:sz w:val="20"/>
          <w:szCs w:val="20"/>
        </w:rPr>
      </w:pPr>
      <w:r w:rsidRPr="009E7990">
        <w:rPr>
          <w:rFonts w:ascii="Tahoma" w:eastAsia="+mn-ea" w:hAnsi="Tahoma" w:cs="+mn-cs"/>
          <w:color w:val="FF0000"/>
          <w:sz w:val="20"/>
          <w:szCs w:val="20"/>
        </w:rPr>
        <w:t>May 10, 1869: two rail lines meet at Promontory Point</w:t>
      </w:r>
      <w:r w:rsidRPr="009E7990">
        <w:rPr>
          <w:rFonts w:ascii="Tahoma" w:eastAsia="+mn-ea" w:hAnsi="Tahoma" w:cs="+mn-cs"/>
          <w:color w:val="000000"/>
          <w:sz w:val="20"/>
          <w:szCs w:val="20"/>
        </w:rPr>
        <w:t xml:space="preserve"> (mountains of Utah</w:t>
      </w:r>
    </w:p>
    <w:sectPr w:rsidR="00040F41" w:rsidRPr="009E79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5C1048"/>
    <w:multiLevelType w:val="hybridMultilevel"/>
    <w:tmpl w:val="97A88AE8"/>
    <w:lvl w:ilvl="0" w:tplc="6AC6B03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E44521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3CAE64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9B84E8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404868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03A6F2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5D0311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F960F2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CEE46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9B77C19"/>
    <w:multiLevelType w:val="hybridMultilevel"/>
    <w:tmpl w:val="47945EA0"/>
    <w:lvl w:ilvl="0" w:tplc="771C0BE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356C5A0">
      <w:start w:val="454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BE6D5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36C68F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90E81E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DE4D06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7CEE5F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6C8714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2F2220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69D70B1"/>
    <w:multiLevelType w:val="hybridMultilevel"/>
    <w:tmpl w:val="02722DBE"/>
    <w:lvl w:ilvl="0" w:tplc="25B4F0D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6342FCA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AAF57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E2266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7B48B7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85E651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D8A2F4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C4789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278A46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1E51FDD"/>
    <w:multiLevelType w:val="hybridMultilevel"/>
    <w:tmpl w:val="1758F588"/>
    <w:lvl w:ilvl="0" w:tplc="229AB33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A9292BA">
      <w:start w:val="1194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456EB1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882B26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AA8B35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BD8777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398F94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0D20BB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83C49B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02C6167"/>
    <w:multiLevelType w:val="hybridMultilevel"/>
    <w:tmpl w:val="C9EA9AA0"/>
    <w:lvl w:ilvl="0" w:tplc="7362F27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79EA0E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6D8353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AFC1F7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2241D6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8A6C6E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EE122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487A0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DACBB9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E744EC6"/>
    <w:multiLevelType w:val="hybridMultilevel"/>
    <w:tmpl w:val="8C7E633A"/>
    <w:lvl w:ilvl="0" w:tplc="0030967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F301F9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4D8A44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0621B9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58C065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4D20E3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D5499C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AB42C5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9803D7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D1E322D"/>
    <w:multiLevelType w:val="hybridMultilevel"/>
    <w:tmpl w:val="45CCEF3E"/>
    <w:lvl w:ilvl="0" w:tplc="AEFC993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EEEF01E">
      <w:start w:val="896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5DEC19E">
      <w:start w:val="896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C98DE3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97CFBC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6A6F9A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F7215B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8001ED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D63D1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6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990"/>
    <w:rsid w:val="009E7990"/>
    <w:rsid w:val="00B75B65"/>
    <w:rsid w:val="00C96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799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79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9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799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79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9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23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10755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11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3499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2378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6151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58182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863268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1011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9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22472">
          <w:marLeft w:val="547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993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589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203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83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277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8185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513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98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7697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7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50923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3692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4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26877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66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89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5275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50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246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1651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1</cp:revision>
  <cp:lastPrinted>2012-10-04T18:52:00Z</cp:lastPrinted>
  <dcterms:created xsi:type="dcterms:W3CDTF">2012-10-04T18:49:00Z</dcterms:created>
  <dcterms:modified xsi:type="dcterms:W3CDTF">2012-10-04T18:53:00Z</dcterms:modified>
</cp:coreProperties>
</file>